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9DFA" w14:textId="4D0022C9" w:rsidR="00A21A32" w:rsidRPr="00457F9D" w:rsidRDefault="00907ADF" w:rsidP="00457F9D">
      <w:pPr>
        <w:spacing w:line="360" w:lineRule="auto"/>
        <w:jc w:val="center"/>
        <w:rPr>
          <w:rFonts w:ascii="Times New Roman" w:hAnsi="Times New Roman" w:cs="Times New Roman"/>
          <w:b/>
          <w:bCs/>
        </w:rPr>
      </w:pPr>
      <w:bookmarkStart w:id="0" w:name="_Hlk158331490"/>
      <w:bookmarkEnd w:id="0"/>
      <w:r w:rsidRPr="00457F9D">
        <w:rPr>
          <w:rFonts w:ascii="Times New Roman" w:hAnsi="Times New Roman" w:cs="Times New Roman"/>
          <w:b/>
          <w:bCs/>
        </w:rPr>
        <w:t>R</w:t>
      </w:r>
      <w:r w:rsidR="00457F9D" w:rsidRPr="00457F9D">
        <w:rPr>
          <w:rFonts w:ascii="Times New Roman" w:hAnsi="Times New Roman" w:cs="Times New Roman"/>
          <w:b/>
          <w:bCs/>
        </w:rPr>
        <w:t>ECENT</w:t>
      </w:r>
      <w:r w:rsidRPr="00457F9D">
        <w:rPr>
          <w:rFonts w:ascii="Times New Roman" w:hAnsi="Times New Roman" w:cs="Times New Roman"/>
          <w:b/>
          <w:bCs/>
        </w:rPr>
        <w:t xml:space="preserve"> </w:t>
      </w:r>
      <w:r w:rsidR="00457F9D" w:rsidRPr="00457F9D">
        <w:rPr>
          <w:rFonts w:ascii="Times New Roman" w:hAnsi="Times New Roman" w:cs="Times New Roman"/>
          <w:b/>
          <w:bCs/>
        </w:rPr>
        <w:t>ADVANCES</w:t>
      </w:r>
      <w:r w:rsidRPr="00457F9D">
        <w:rPr>
          <w:rFonts w:ascii="Times New Roman" w:hAnsi="Times New Roman" w:cs="Times New Roman"/>
          <w:b/>
          <w:bCs/>
        </w:rPr>
        <w:t xml:space="preserve"> </w:t>
      </w:r>
      <w:r w:rsidR="00457F9D" w:rsidRPr="00457F9D">
        <w:rPr>
          <w:rFonts w:ascii="Times New Roman" w:hAnsi="Times New Roman" w:cs="Times New Roman"/>
          <w:b/>
          <w:bCs/>
        </w:rPr>
        <w:t>IN</w:t>
      </w:r>
      <w:r w:rsidRPr="00457F9D">
        <w:rPr>
          <w:rFonts w:ascii="Times New Roman" w:hAnsi="Times New Roman" w:cs="Times New Roman"/>
          <w:b/>
          <w:bCs/>
        </w:rPr>
        <w:t xml:space="preserve"> </w:t>
      </w:r>
      <w:r w:rsidR="00457F9D" w:rsidRPr="00457F9D">
        <w:rPr>
          <w:rFonts w:ascii="Times New Roman" w:hAnsi="Times New Roman" w:cs="Times New Roman"/>
          <w:b/>
          <w:bCs/>
        </w:rPr>
        <w:t>SELECTIVE</w:t>
      </w:r>
      <w:r w:rsidRPr="00457F9D">
        <w:rPr>
          <w:rFonts w:ascii="Times New Roman" w:hAnsi="Times New Roman" w:cs="Times New Roman"/>
          <w:b/>
          <w:bCs/>
        </w:rPr>
        <w:t xml:space="preserve"> [2+2] </w:t>
      </w:r>
      <w:r w:rsidR="00E83962">
        <w:rPr>
          <w:rFonts w:ascii="Times New Roman" w:hAnsi="Times New Roman" w:cs="Times New Roman"/>
          <w:b/>
          <w:bCs/>
        </w:rPr>
        <w:t>CYCLOBUTANE FORMATION</w:t>
      </w:r>
    </w:p>
    <w:p w14:paraId="389A3653" w14:textId="68E85993" w:rsidR="00907ADF" w:rsidRPr="00457F9D" w:rsidRDefault="00457F9D" w:rsidP="00457F9D">
      <w:pPr>
        <w:spacing w:line="360" w:lineRule="auto"/>
        <w:rPr>
          <w:rFonts w:ascii="Times New Roman" w:hAnsi="Times New Roman" w:cs="Times New Roman"/>
        </w:rPr>
      </w:pPr>
      <w:r w:rsidRPr="00457F9D">
        <w:rPr>
          <w:rFonts w:ascii="Times New Roman" w:hAnsi="Times New Roman" w:cs="Times New Roman"/>
        </w:rPr>
        <w:t xml:space="preserve">Reported by </w:t>
      </w:r>
      <w:r w:rsidR="00907ADF" w:rsidRPr="00457F9D">
        <w:rPr>
          <w:rFonts w:ascii="Times New Roman" w:hAnsi="Times New Roman" w:cs="Times New Roman"/>
        </w:rPr>
        <w:t xml:space="preserve">Chang Jiang                                </w:t>
      </w:r>
      <w:r>
        <w:rPr>
          <w:rFonts w:ascii="Times New Roman" w:hAnsi="Times New Roman" w:cs="Times New Roman"/>
        </w:rPr>
        <w:t xml:space="preserve">                                                         </w:t>
      </w:r>
      <w:r w:rsidRPr="00457F9D">
        <w:rPr>
          <w:rFonts w:ascii="Times New Roman" w:hAnsi="Times New Roman" w:cs="Times New Roman"/>
        </w:rPr>
        <w:t>March 5</w:t>
      </w:r>
      <w:r w:rsidRPr="00457F9D">
        <w:rPr>
          <w:rFonts w:ascii="Times New Roman" w:hAnsi="Times New Roman" w:cs="Times New Roman"/>
          <w:vertAlign w:val="superscript"/>
        </w:rPr>
        <w:t>th</w:t>
      </w:r>
      <w:r w:rsidRPr="00457F9D">
        <w:rPr>
          <w:rFonts w:ascii="Times New Roman" w:hAnsi="Times New Roman" w:cs="Times New Roman"/>
        </w:rPr>
        <w:t>, 2024</w:t>
      </w:r>
    </w:p>
    <w:p w14:paraId="16B7CA37" w14:textId="77777777" w:rsidR="00133B08" w:rsidRDefault="00907ADF" w:rsidP="00457F9D">
      <w:pPr>
        <w:spacing w:line="360" w:lineRule="auto"/>
        <w:rPr>
          <w:rFonts w:ascii="Times New Roman" w:hAnsi="Times New Roman" w:cs="Times New Roman"/>
          <w:b/>
          <w:bCs/>
        </w:rPr>
      </w:pPr>
      <w:r w:rsidRPr="00457F9D">
        <w:rPr>
          <w:rFonts w:ascii="Times New Roman" w:hAnsi="Times New Roman" w:cs="Times New Roman"/>
          <w:b/>
          <w:bCs/>
        </w:rPr>
        <w:t>Introduction</w:t>
      </w:r>
    </w:p>
    <w:p w14:paraId="28754607" w14:textId="77777777" w:rsidR="00837FD9" w:rsidRDefault="00837FD9" w:rsidP="00837FD9">
      <w:pPr>
        <w:spacing w:line="360" w:lineRule="auto"/>
        <w:ind w:firstLine="720"/>
        <w:jc w:val="both"/>
        <w:rPr>
          <w:rFonts w:ascii="Times New Roman" w:hAnsi="Times New Roman" w:cs="Times New Roman"/>
        </w:rPr>
      </w:pPr>
      <w:proofErr w:type="spellStart"/>
      <w:r w:rsidRPr="00837FD9">
        <w:rPr>
          <w:rFonts w:ascii="Times New Roman" w:hAnsi="Times New Roman" w:cs="Times New Roman"/>
        </w:rPr>
        <w:t>Cyclobutanes</w:t>
      </w:r>
      <w:proofErr w:type="spellEnd"/>
      <w:r w:rsidRPr="00837FD9">
        <w:rPr>
          <w:rFonts w:ascii="Times New Roman" w:hAnsi="Times New Roman" w:cs="Times New Roman"/>
        </w:rPr>
        <w:t xml:space="preserve"> have always been ideal targets for synthetic chemists due to their abundance in various useful natural products and their ability to form larger rings. One of the best ways to form </w:t>
      </w:r>
      <w:proofErr w:type="spellStart"/>
      <w:r w:rsidRPr="00837FD9">
        <w:rPr>
          <w:rFonts w:ascii="Times New Roman" w:hAnsi="Times New Roman" w:cs="Times New Roman"/>
        </w:rPr>
        <w:t>cyclobutanes</w:t>
      </w:r>
      <w:proofErr w:type="spellEnd"/>
      <w:r w:rsidRPr="00837FD9">
        <w:rPr>
          <w:rFonts w:ascii="Times New Roman" w:hAnsi="Times New Roman" w:cs="Times New Roman"/>
        </w:rPr>
        <w:t xml:space="preserve"> is [2+2] reactions, which can generate the desired targets in one single step. In the past decades, enormous [2+2] reactions that are regio- or stereoselective were published.</w:t>
      </w:r>
      <w:r w:rsidRPr="00837FD9">
        <w:rPr>
          <w:rFonts w:ascii="Times New Roman" w:hAnsi="Times New Roman" w:cs="Times New Roman"/>
          <w:vertAlign w:val="superscript"/>
        </w:rPr>
        <w:t>3</w:t>
      </w:r>
      <w:r w:rsidRPr="00837FD9">
        <w:rPr>
          <w:rFonts w:ascii="Times New Roman" w:hAnsi="Times New Roman" w:cs="Times New Roman"/>
        </w:rPr>
        <w:t xml:space="preserve"> However, the problem is still obvious, each reaction requires a specific set of substrates which limits their usage. In this report, we will be discussing the most up-to-date solutions to these issues.</w:t>
      </w:r>
    </w:p>
    <w:p w14:paraId="756C8925" w14:textId="0D2D9336" w:rsidR="00193FA9" w:rsidRPr="00BB755C" w:rsidRDefault="00BB755C" w:rsidP="00BB755C">
      <w:pPr>
        <w:spacing w:line="360" w:lineRule="auto"/>
        <w:jc w:val="both"/>
        <w:rPr>
          <w:rFonts w:ascii="Times New Roman" w:hAnsi="Times New Roman" w:cs="Times New Roman"/>
          <w:b/>
          <w:bCs/>
        </w:rPr>
      </w:pPr>
      <w:r w:rsidRPr="00BB755C">
        <w:rPr>
          <w:rFonts w:ascii="Times New Roman" w:hAnsi="Times New Roman" w:cs="Times New Roman"/>
          <w:b/>
          <w:bCs/>
        </w:rPr>
        <w:t>Metal catalysis</w:t>
      </w:r>
    </w:p>
    <w:p w14:paraId="2039771F" w14:textId="68B641C0" w:rsidR="00E1587F" w:rsidRDefault="00E1587F" w:rsidP="00E1587F">
      <w:pPr>
        <w:spacing w:line="360" w:lineRule="auto"/>
        <w:ind w:firstLine="720"/>
        <w:jc w:val="both"/>
        <w:rPr>
          <w:rFonts w:ascii="Times New Roman" w:hAnsi="Times New Roman" w:cs="Times New Roman"/>
        </w:rPr>
      </w:pPr>
      <w:r w:rsidRPr="00E1587F">
        <w:rPr>
          <w:rFonts w:ascii="Times New Roman" w:hAnsi="Times New Roman" w:cs="Times New Roman"/>
        </w:rPr>
        <w:t>Metal catalysts are known for their broad applicability. Particularly</w:t>
      </w:r>
      <w:r>
        <w:rPr>
          <w:rFonts w:ascii="Times New Roman" w:hAnsi="Times New Roman" w:cs="Times New Roman"/>
        </w:rPr>
        <w:t>,</w:t>
      </w:r>
      <w:r w:rsidRPr="00E1587F">
        <w:rPr>
          <w:rFonts w:ascii="Times New Roman" w:hAnsi="Times New Roman" w:cs="Times New Roman"/>
        </w:rPr>
        <w:t xml:space="preserve"> complexes based on palladium have seen utility, ranging from coupling to C-H activation. In 2023, Ji-min Yang and colleagues discovered a regio-controllable [2+2] </w:t>
      </w:r>
      <w:proofErr w:type="spellStart"/>
      <w:r w:rsidRPr="00E1587F">
        <w:rPr>
          <w:rFonts w:ascii="Times New Roman" w:hAnsi="Times New Roman" w:cs="Times New Roman"/>
        </w:rPr>
        <w:t>benzannulation</w:t>
      </w:r>
      <w:proofErr w:type="spellEnd"/>
      <w:r w:rsidRPr="00E1587F">
        <w:rPr>
          <w:rFonts w:ascii="Times New Roman" w:hAnsi="Times New Roman" w:cs="Times New Roman"/>
        </w:rPr>
        <w:t xml:space="preserve"> which</w:t>
      </w:r>
      <w:r>
        <w:rPr>
          <w:rFonts w:ascii="Times New Roman" w:hAnsi="Times New Roman" w:cs="Times New Roman"/>
        </w:rPr>
        <w:t xml:space="preserve"> </w:t>
      </w:r>
      <w:r w:rsidRPr="00E1587F">
        <w:rPr>
          <w:rFonts w:ascii="Times New Roman" w:hAnsi="Times New Roman" w:cs="Times New Roman"/>
        </w:rPr>
        <w:t>is catalyzed by palladium.</w:t>
      </w:r>
      <w:r w:rsidRPr="00E1587F">
        <w:rPr>
          <w:rFonts w:ascii="Times New Roman" w:hAnsi="Times New Roman" w:cs="Times New Roman"/>
          <w:vertAlign w:val="superscript"/>
        </w:rPr>
        <w:t>4</w:t>
      </w:r>
      <w:r w:rsidRPr="00E1587F">
        <w:rPr>
          <w:rFonts w:ascii="Times New Roman" w:hAnsi="Times New Roman" w:cs="Times New Roman"/>
        </w:rPr>
        <w:t xml:space="preserve"> This method can form a </w:t>
      </w:r>
      <w:proofErr w:type="spellStart"/>
      <w:r w:rsidRPr="00E1587F">
        <w:rPr>
          <w:rFonts w:ascii="Times New Roman" w:hAnsi="Times New Roman" w:cs="Times New Roman"/>
        </w:rPr>
        <w:t>cyclobutane</w:t>
      </w:r>
      <w:proofErr w:type="spellEnd"/>
      <w:r w:rsidRPr="00E1587F">
        <w:rPr>
          <w:rFonts w:ascii="Times New Roman" w:hAnsi="Times New Roman" w:cs="Times New Roman"/>
        </w:rPr>
        <w:t xml:space="preserve"> directly from adjacent C(sp3)–H bonds. Despite several requirements for the substrate, this alkane-based [2+2] is highly enabling and impactful. </w:t>
      </w:r>
    </w:p>
    <w:p w14:paraId="2EF76FAF" w14:textId="31B8F91C" w:rsidR="00615550" w:rsidRPr="00615550" w:rsidRDefault="00615550" w:rsidP="00F942FE">
      <w:pPr>
        <w:spacing w:line="240" w:lineRule="auto"/>
        <w:jc w:val="center"/>
        <w:rPr>
          <w:rFonts w:ascii="Times New Roman" w:hAnsi="Times New Roman" w:cs="Times New Roman"/>
          <w:b/>
          <w:bCs/>
        </w:rPr>
      </w:pPr>
      <w:r w:rsidRPr="00267597">
        <w:rPr>
          <w:rFonts w:ascii="Times New Roman" w:hAnsi="Times New Roman" w:cs="Times New Roman"/>
          <w:b/>
          <w:bCs/>
        </w:rPr>
        <w:t>Scheme 1. Regio-controllable [2+2] Benzannulation with Palladium</w:t>
      </w:r>
    </w:p>
    <w:p w14:paraId="1AD5FC35" w14:textId="1828794C" w:rsidR="00615550" w:rsidRDefault="00430093" w:rsidP="00F942FE">
      <w:pPr>
        <w:spacing w:line="360" w:lineRule="auto"/>
        <w:jc w:val="center"/>
        <w:rPr>
          <w:rFonts w:ascii="Times New Roman" w:hAnsi="Times New Roman" w:cs="Times New Roman"/>
        </w:rPr>
      </w:pPr>
      <w:r>
        <w:object w:dxaOrig="17935" w:dyaOrig="3624" w14:anchorId="1D53D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6pt;height:1in" o:ole="">
            <v:imagedata r:id="rId4" o:title=""/>
          </v:shape>
          <o:OLEObject Type="Embed" ProgID="ChemDraw.Document.6.0" ShapeID="_x0000_i1025" DrawAspect="Content" ObjectID="_1770666865" r:id="rId5"/>
        </w:object>
      </w:r>
    </w:p>
    <w:p w14:paraId="63215555" w14:textId="7E440626" w:rsidR="00AB32E1" w:rsidRDefault="008F2C91" w:rsidP="00615550">
      <w:pPr>
        <w:spacing w:line="360" w:lineRule="auto"/>
        <w:ind w:firstLine="720"/>
        <w:jc w:val="both"/>
        <w:rPr>
          <w:rFonts w:ascii="Times New Roman" w:hAnsi="Times New Roman" w:cs="Times New Roman"/>
        </w:rPr>
      </w:pPr>
      <w:r>
        <w:rPr>
          <w:rFonts w:ascii="Times New Roman" w:hAnsi="Times New Roman" w:cs="Times New Roman"/>
        </w:rPr>
        <w:t xml:space="preserve">Allenes are also interesting starting materials for cyclobutane formation. </w:t>
      </w:r>
      <w:proofErr w:type="spellStart"/>
      <w:r w:rsidR="00F13B85">
        <w:rPr>
          <w:rFonts w:ascii="Times New Roman" w:hAnsi="Times New Roman" w:cs="Times New Roman"/>
        </w:rPr>
        <w:t>Wanlong</w:t>
      </w:r>
      <w:proofErr w:type="spellEnd"/>
      <w:r w:rsidR="00F13B85">
        <w:rPr>
          <w:rFonts w:ascii="Times New Roman" w:hAnsi="Times New Roman" w:cs="Times New Roman"/>
        </w:rPr>
        <w:t xml:space="preserve"> Xiao </w:t>
      </w:r>
      <w:r>
        <w:rPr>
          <w:rFonts w:ascii="Times New Roman" w:hAnsi="Times New Roman" w:cs="Times New Roman"/>
        </w:rPr>
        <w:t xml:space="preserve">and coworkers </w:t>
      </w:r>
      <w:r w:rsidR="00F13B85">
        <w:rPr>
          <w:rFonts w:ascii="Times New Roman" w:hAnsi="Times New Roman" w:cs="Times New Roman"/>
        </w:rPr>
        <w:t>developed an e</w:t>
      </w:r>
      <w:r w:rsidR="00F13B85" w:rsidRPr="00F13B85">
        <w:rPr>
          <w:rFonts w:ascii="Times New Roman" w:hAnsi="Times New Roman" w:cs="Times New Roman"/>
        </w:rPr>
        <w:t xml:space="preserve">nantioselective [2+2] </w:t>
      </w:r>
      <w:r w:rsidR="00F13B85">
        <w:rPr>
          <w:rFonts w:ascii="Times New Roman" w:hAnsi="Times New Roman" w:cs="Times New Roman"/>
        </w:rPr>
        <w:t>c</w:t>
      </w:r>
      <w:r w:rsidR="00F13B85" w:rsidRPr="00F13B85">
        <w:rPr>
          <w:rFonts w:ascii="Times New Roman" w:hAnsi="Times New Roman" w:cs="Times New Roman"/>
        </w:rPr>
        <w:t xml:space="preserve">ycloaddition of </w:t>
      </w:r>
      <w:proofErr w:type="spellStart"/>
      <w:r w:rsidR="00F13B85">
        <w:rPr>
          <w:rFonts w:ascii="Times New Roman" w:hAnsi="Times New Roman" w:cs="Times New Roman"/>
        </w:rPr>
        <w:t>a</w:t>
      </w:r>
      <w:r w:rsidR="00F13B85" w:rsidRPr="00F13B85">
        <w:rPr>
          <w:rFonts w:ascii="Times New Roman" w:hAnsi="Times New Roman" w:cs="Times New Roman"/>
        </w:rPr>
        <w:t>llenyl</w:t>
      </w:r>
      <w:proofErr w:type="spellEnd"/>
      <w:r w:rsidR="00F13B85" w:rsidRPr="00F13B85">
        <w:rPr>
          <w:rFonts w:ascii="Times New Roman" w:hAnsi="Times New Roman" w:cs="Times New Roman"/>
        </w:rPr>
        <w:t xml:space="preserve"> </w:t>
      </w:r>
      <w:r w:rsidR="00F13B85">
        <w:rPr>
          <w:rFonts w:ascii="Times New Roman" w:hAnsi="Times New Roman" w:cs="Times New Roman"/>
        </w:rPr>
        <w:t>i</w:t>
      </w:r>
      <w:r w:rsidR="00F13B85" w:rsidRPr="00F13B85">
        <w:rPr>
          <w:rFonts w:ascii="Times New Roman" w:hAnsi="Times New Roman" w:cs="Times New Roman"/>
        </w:rPr>
        <w:t xml:space="preserve">mide with substituted </w:t>
      </w:r>
      <w:r w:rsidR="00F13B85">
        <w:rPr>
          <w:rFonts w:ascii="Times New Roman" w:hAnsi="Times New Roman" w:cs="Times New Roman"/>
        </w:rPr>
        <w:t>a</w:t>
      </w:r>
      <w:r w:rsidR="00F13B85" w:rsidRPr="00F13B85">
        <w:rPr>
          <w:rFonts w:ascii="Times New Roman" w:hAnsi="Times New Roman" w:cs="Times New Roman"/>
        </w:rPr>
        <w:t>lkenes</w:t>
      </w:r>
      <w:r w:rsidR="00F13B85">
        <w:rPr>
          <w:rFonts w:ascii="Times New Roman" w:hAnsi="Times New Roman" w:cs="Times New Roman"/>
        </w:rPr>
        <w:t xml:space="preserve"> in 2022.</w:t>
      </w:r>
      <w:r w:rsidR="00521768" w:rsidRPr="00521768">
        <w:rPr>
          <w:rFonts w:ascii="Times New Roman" w:hAnsi="Times New Roman" w:cs="Times New Roman"/>
          <w:vertAlign w:val="superscript"/>
        </w:rPr>
        <w:t>5</w:t>
      </w:r>
      <w:r w:rsidR="00F13B85">
        <w:rPr>
          <w:rFonts w:ascii="Times New Roman" w:hAnsi="Times New Roman" w:cs="Times New Roman"/>
        </w:rPr>
        <w:t xml:space="preserve"> They chose </w:t>
      </w:r>
      <w:r w:rsidR="00F13B85" w:rsidRPr="00F13B85">
        <w:rPr>
          <w:rFonts w:ascii="Times New Roman" w:hAnsi="Times New Roman" w:cs="Times New Roman" w:hint="eastAsia"/>
        </w:rPr>
        <w:t xml:space="preserve">chiral </w:t>
      </w:r>
      <w:r w:rsidR="00F13B85" w:rsidRPr="00E1587F">
        <w:rPr>
          <w:rFonts w:ascii="Times New Roman" w:hAnsi="Times New Roman" w:cs="Times New Roman" w:hint="eastAsia"/>
          <w:i/>
          <w:iCs/>
        </w:rPr>
        <w:t>N</w:t>
      </w:r>
      <w:r w:rsidR="00F13B85" w:rsidRPr="00F13B85">
        <w:rPr>
          <w:rFonts w:ascii="Times New Roman" w:hAnsi="Times New Roman" w:cs="Times New Roman" w:hint="eastAsia"/>
        </w:rPr>
        <w:t>,</w:t>
      </w:r>
      <w:r w:rsidR="00F13B85">
        <w:rPr>
          <w:rFonts w:ascii="Times New Roman" w:hAnsi="Times New Roman" w:cs="Times New Roman"/>
        </w:rPr>
        <w:t xml:space="preserve"> </w:t>
      </w:r>
      <w:r w:rsidR="00F13B85" w:rsidRPr="00E1587F">
        <w:rPr>
          <w:rFonts w:ascii="Times New Roman" w:hAnsi="Times New Roman" w:cs="Times New Roman" w:hint="eastAsia"/>
          <w:i/>
          <w:iCs/>
        </w:rPr>
        <w:t>N</w:t>
      </w:r>
      <w:r w:rsidR="00F13B85" w:rsidRPr="00F13B85">
        <w:rPr>
          <w:rFonts w:ascii="Times New Roman" w:hAnsi="Times New Roman" w:cs="Times New Roman" w:hint="eastAsia"/>
        </w:rPr>
        <w:t>′</w:t>
      </w:r>
      <w:r w:rsidR="00F13B85" w:rsidRPr="00F13B85">
        <w:rPr>
          <w:rFonts w:ascii="Times New Roman" w:hAnsi="Times New Roman" w:cs="Times New Roman" w:hint="eastAsia"/>
        </w:rPr>
        <w:t>-dioxide-</w:t>
      </w:r>
      <w:r w:rsidR="00F13B85" w:rsidRPr="00F13B85">
        <w:rPr>
          <w:rFonts w:ascii="Times New Roman" w:hAnsi="Times New Roman" w:cs="Times New Roman"/>
        </w:rPr>
        <w:t>magnesium (</w:t>
      </w:r>
      <w:r w:rsidR="00F13B85" w:rsidRPr="00F13B85">
        <w:rPr>
          <w:rFonts w:ascii="Times New Roman" w:hAnsi="Times New Roman" w:cs="Times New Roman" w:hint="eastAsia"/>
        </w:rPr>
        <w:t>II) complex</w:t>
      </w:r>
      <w:r w:rsidR="00F13B85">
        <w:rPr>
          <w:rFonts w:ascii="Times New Roman" w:hAnsi="Times New Roman" w:cs="Times New Roman"/>
        </w:rPr>
        <w:t xml:space="preserve"> as their catalyst. In the same year, </w:t>
      </w:r>
      <w:proofErr w:type="spellStart"/>
      <w:r w:rsidR="00F13B85">
        <w:rPr>
          <w:rFonts w:ascii="Times New Roman" w:hAnsi="Times New Roman" w:cs="Times New Roman"/>
        </w:rPr>
        <w:t>Wenxuan</w:t>
      </w:r>
      <w:proofErr w:type="spellEnd"/>
      <w:r w:rsidR="00F13B85">
        <w:rPr>
          <w:rFonts w:ascii="Times New Roman" w:hAnsi="Times New Roman" w:cs="Times New Roman"/>
        </w:rPr>
        <w:t xml:space="preserve"> Xu et al. achieved regio- and </w:t>
      </w:r>
      <w:proofErr w:type="spellStart"/>
      <w:r w:rsidR="002B630F">
        <w:rPr>
          <w:rFonts w:ascii="Times New Roman" w:hAnsi="Times New Roman" w:cs="Times New Roman"/>
        </w:rPr>
        <w:t>d</w:t>
      </w:r>
      <w:r w:rsidR="002B630F" w:rsidRPr="002B630F">
        <w:rPr>
          <w:rFonts w:ascii="Times New Roman" w:hAnsi="Times New Roman" w:cs="Times New Roman"/>
        </w:rPr>
        <w:t>iastereoselectiv</w:t>
      </w:r>
      <w:r w:rsidR="002B630F">
        <w:rPr>
          <w:rFonts w:ascii="Times New Roman" w:hAnsi="Times New Roman" w:cs="Times New Roman"/>
        </w:rPr>
        <w:t>ity</w:t>
      </w:r>
      <w:proofErr w:type="spellEnd"/>
      <w:r w:rsidR="002B630F">
        <w:rPr>
          <w:rFonts w:ascii="Times New Roman" w:hAnsi="Times New Roman" w:cs="Times New Roman"/>
        </w:rPr>
        <w:t xml:space="preserve"> in similar substrates using rare-earth </w:t>
      </w:r>
      <w:r w:rsidR="002B630F" w:rsidRPr="002B630F">
        <w:rPr>
          <w:rFonts w:ascii="Times New Roman" w:hAnsi="Times New Roman" w:cs="Times New Roman"/>
        </w:rPr>
        <w:t>catalysts</w:t>
      </w:r>
      <w:r w:rsidR="002B630F">
        <w:rPr>
          <w:rFonts w:ascii="Times New Roman" w:hAnsi="Times New Roman" w:cs="Times New Roman"/>
        </w:rPr>
        <w:t>.</w:t>
      </w:r>
      <w:r w:rsidR="00521768" w:rsidRPr="00521768">
        <w:rPr>
          <w:rFonts w:ascii="Times New Roman" w:hAnsi="Times New Roman" w:cs="Times New Roman"/>
          <w:vertAlign w:val="superscript"/>
        </w:rPr>
        <w:t>6</w:t>
      </w:r>
      <w:r w:rsidR="00267597" w:rsidRPr="00267597">
        <w:rPr>
          <w:rFonts w:ascii="Times New Roman" w:hAnsi="Times New Roman" w:cs="Times New Roman"/>
        </w:rPr>
        <w:t xml:space="preserve"> </w:t>
      </w:r>
    </w:p>
    <w:p w14:paraId="2EB572A0" w14:textId="65A8C14D" w:rsidR="00BB755C" w:rsidRPr="00BB755C" w:rsidRDefault="00E5086C" w:rsidP="00BB755C">
      <w:pPr>
        <w:spacing w:line="360" w:lineRule="auto"/>
        <w:jc w:val="both"/>
        <w:rPr>
          <w:rFonts w:ascii="Times New Roman" w:hAnsi="Times New Roman" w:cs="Times New Roman"/>
          <w:b/>
          <w:bCs/>
        </w:rPr>
      </w:pPr>
      <w:r>
        <w:rPr>
          <w:rFonts w:ascii="Times New Roman" w:hAnsi="Times New Roman" w:cs="Times New Roman"/>
          <w:b/>
          <w:bCs/>
        </w:rPr>
        <w:t>Organic</w:t>
      </w:r>
      <w:r w:rsidR="00BB755C" w:rsidRPr="00BB755C">
        <w:rPr>
          <w:rFonts w:ascii="Times New Roman" w:hAnsi="Times New Roman" w:cs="Times New Roman"/>
          <w:b/>
          <w:bCs/>
        </w:rPr>
        <w:t xml:space="preserve"> catalysis</w:t>
      </w:r>
    </w:p>
    <w:p w14:paraId="25884C08" w14:textId="77777777" w:rsidR="00E1587F" w:rsidRDefault="00E1587F" w:rsidP="00E1587F">
      <w:pPr>
        <w:spacing w:line="360" w:lineRule="auto"/>
        <w:ind w:firstLine="720"/>
        <w:jc w:val="both"/>
        <w:rPr>
          <w:rFonts w:ascii="Times New Roman" w:hAnsi="Times New Roman" w:cs="Times New Roman"/>
        </w:rPr>
      </w:pPr>
      <w:r w:rsidRPr="00E1587F">
        <w:rPr>
          <w:rFonts w:ascii="Times New Roman" w:hAnsi="Times New Roman" w:cs="Times New Roman"/>
        </w:rPr>
        <w:t xml:space="preserve">Non-metal catalysts can also be utilized in generating </w:t>
      </w:r>
      <w:proofErr w:type="spellStart"/>
      <w:r w:rsidRPr="00E1587F">
        <w:rPr>
          <w:rFonts w:ascii="Times New Roman" w:hAnsi="Times New Roman" w:cs="Times New Roman"/>
        </w:rPr>
        <w:t>cyclobutanes</w:t>
      </w:r>
      <w:proofErr w:type="spellEnd"/>
      <w:r w:rsidRPr="00E1587F">
        <w:rPr>
          <w:rFonts w:ascii="Times New Roman" w:hAnsi="Times New Roman" w:cs="Times New Roman"/>
        </w:rPr>
        <w:t xml:space="preserve"> with good selectivity. One good example is a </w:t>
      </w:r>
      <w:proofErr w:type="spellStart"/>
      <w:r w:rsidRPr="00E1587F">
        <w:rPr>
          <w:rFonts w:ascii="Times New Roman" w:hAnsi="Times New Roman" w:cs="Times New Roman"/>
        </w:rPr>
        <w:t>Tehshik</w:t>
      </w:r>
      <w:proofErr w:type="spellEnd"/>
      <w:r w:rsidRPr="00E1587F">
        <w:rPr>
          <w:rFonts w:ascii="Times New Roman" w:hAnsi="Times New Roman" w:cs="Times New Roman"/>
        </w:rPr>
        <w:t xml:space="preserve"> P. Yoon lab’s paper published in 2023.</w:t>
      </w:r>
      <w:r w:rsidRPr="00E1587F">
        <w:rPr>
          <w:rFonts w:ascii="Times New Roman" w:hAnsi="Times New Roman" w:cs="Times New Roman"/>
          <w:vertAlign w:val="superscript"/>
        </w:rPr>
        <w:t>7</w:t>
      </w:r>
      <w:r w:rsidRPr="00E1587F">
        <w:rPr>
          <w:rFonts w:ascii="Times New Roman" w:hAnsi="Times New Roman" w:cs="Times New Roman"/>
        </w:rPr>
        <w:t xml:space="preserve"> They developed a chiral </w:t>
      </w:r>
      <w:r w:rsidRPr="00E1587F">
        <w:rPr>
          <w:rFonts w:ascii="Times New Roman" w:hAnsi="Times New Roman" w:cs="Times New Roman"/>
        </w:rPr>
        <w:lastRenderedPageBreak/>
        <w:t>phosphorus acid catalyst that promotes highly selective visible-light photocycloadditions. This method requires an imidazole directing group; however, it can be removed in one step, and products can be quickly transformed into natural products.</w:t>
      </w:r>
    </w:p>
    <w:p w14:paraId="47F0A224" w14:textId="08404AF5" w:rsidR="00615550" w:rsidRPr="00615550" w:rsidRDefault="00615550" w:rsidP="00F942FE">
      <w:pPr>
        <w:spacing w:line="240" w:lineRule="auto"/>
        <w:jc w:val="center"/>
        <w:rPr>
          <w:rFonts w:ascii="Times New Roman" w:hAnsi="Times New Roman" w:cs="Times New Roman"/>
          <w:b/>
          <w:bCs/>
        </w:rPr>
      </w:pPr>
      <w:r w:rsidRPr="00615550">
        <w:rPr>
          <w:rFonts w:ascii="Times New Roman" w:hAnsi="Times New Roman" w:cs="Times New Roman"/>
          <w:b/>
          <w:bCs/>
        </w:rPr>
        <w:t>Scheme 2. Enantioselective Photocycloadditions with Chiral Phosphorus Acid</w:t>
      </w:r>
    </w:p>
    <w:p w14:paraId="5C1C4DD0" w14:textId="388C5A89" w:rsidR="00521768" w:rsidRPr="0096597E" w:rsidRDefault="0096597E" w:rsidP="0096597E">
      <w:pPr>
        <w:spacing w:line="360" w:lineRule="auto"/>
        <w:jc w:val="center"/>
        <w:rPr>
          <w:rFonts w:ascii="Times New Roman" w:hAnsi="Times New Roman" w:cs="Times New Roman"/>
        </w:rPr>
      </w:pPr>
      <w:r>
        <w:object w:dxaOrig="13450" w:dyaOrig="3766" w14:anchorId="529BC18D">
          <v:shape id="_x0000_i1026" type="#_x0000_t75" style="width:290.8pt;height:81.1pt" o:ole="">
            <v:imagedata r:id="rId6" o:title=""/>
          </v:shape>
          <o:OLEObject Type="Embed" ProgID="ChemDraw.Document.6.0" ShapeID="_x0000_i1026" DrawAspect="Content" ObjectID="_1770666866" r:id="rId7"/>
        </w:object>
      </w:r>
    </w:p>
    <w:p w14:paraId="1C82758E" w14:textId="59CE583F" w:rsidR="00BB755C" w:rsidRPr="00680A17" w:rsidRDefault="00680A17" w:rsidP="00BB755C">
      <w:pPr>
        <w:spacing w:line="360" w:lineRule="auto"/>
        <w:jc w:val="both"/>
        <w:rPr>
          <w:rFonts w:ascii="Times New Roman" w:hAnsi="Times New Roman" w:cs="Times New Roman"/>
          <w:b/>
          <w:bCs/>
        </w:rPr>
      </w:pPr>
      <w:r w:rsidRPr="00680A17">
        <w:rPr>
          <w:rFonts w:ascii="Times New Roman" w:hAnsi="Times New Roman" w:cs="Times New Roman"/>
          <w:b/>
          <w:bCs/>
        </w:rPr>
        <w:t>Enzyme catalysis</w:t>
      </w:r>
    </w:p>
    <w:p w14:paraId="183EF88F" w14:textId="2EE1F23A" w:rsidR="00E1587F" w:rsidRDefault="00E1587F" w:rsidP="00E1587F">
      <w:pPr>
        <w:spacing w:line="360" w:lineRule="auto"/>
        <w:ind w:firstLine="720"/>
        <w:jc w:val="both"/>
        <w:rPr>
          <w:rFonts w:ascii="Times New Roman" w:hAnsi="Times New Roman" w:cs="Times New Roman"/>
        </w:rPr>
      </w:pPr>
      <w:r w:rsidRPr="00E1587F">
        <w:rPr>
          <w:rFonts w:ascii="Times New Roman" w:hAnsi="Times New Roman" w:cs="Times New Roman"/>
        </w:rPr>
        <w:t xml:space="preserve">When it comes to selectivity problems, directly holding the substrates and keeping them in the right direction sounds like the most straightforward solution. While these structures must be highly complicated, Nature has given us some inspiration. In 2022, two papers reported enantioselective [2+2]-cycloadditions with triplet </w:t>
      </w:r>
      <w:proofErr w:type="spellStart"/>
      <w:r w:rsidRPr="00E1587F">
        <w:rPr>
          <w:rFonts w:ascii="Times New Roman" w:hAnsi="Times New Roman" w:cs="Times New Roman"/>
        </w:rPr>
        <w:t>photoenzymes</w:t>
      </w:r>
      <w:proofErr w:type="spellEnd"/>
      <w:r w:rsidRPr="00E1587F">
        <w:rPr>
          <w:rFonts w:ascii="Times New Roman" w:hAnsi="Times New Roman" w:cs="Times New Roman"/>
        </w:rPr>
        <w:t>,</w:t>
      </w:r>
      <w:r>
        <w:rPr>
          <w:rFonts w:ascii="Times New Roman" w:hAnsi="Times New Roman" w:cs="Times New Roman"/>
        </w:rPr>
        <w:t xml:space="preserve"> </w:t>
      </w:r>
      <w:r w:rsidRPr="00E1587F">
        <w:rPr>
          <w:rFonts w:ascii="Times New Roman" w:hAnsi="Times New Roman" w:cs="Times New Roman"/>
        </w:rPr>
        <w:t>achieving good selectivity.</w:t>
      </w:r>
      <w:r w:rsidRPr="00E1587F">
        <w:rPr>
          <w:rFonts w:ascii="Times New Roman" w:hAnsi="Times New Roman" w:cs="Times New Roman"/>
          <w:vertAlign w:val="superscript"/>
        </w:rPr>
        <w:t>8-9</w:t>
      </w:r>
      <w:r w:rsidRPr="00E1587F">
        <w:rPr>
          <w:rFonts w:ascii="Times New Roman" w:hAnsi="Times New Roman" w:cs="Times New Roman"/>
        </w:rPr>
        <w:t xml:space="preserve"> The main drawbacks were narrow and highly tailored substrate scope and availability of these enzymes to broader synthetic community.   </w:t>
      </w:r>
    </w:p>
    <w:p w14:paraId="0ED114DE" w14:textId="080DE60B" w:rsidR="00BB755C" w:rsidRPr="00680A17" w:rsidRDefault="00680A17" w:rsidP="00680A17">
      <w:pPr>
        <w:spacing w:line="360" w:lineRule="auto"/>
        <w:jc w:val="both"/>
        <w:rPr>
          <w:rFonts w:ascii="Times New Roman" w:hAnsi="Times New Roman" w:cs="Times New Roman"/>
          <w:b/>
          <w:bCs/>
        </w:rPr>
      </w:pPr>
      <w:r w:rsidRPr="00680A17">
        <w:rPr>
          <w:rFonts w:ascii="Times New Roman" w:hAnsi="Times New Roman" w:cs="Times New Roman"/>
          <w:b/>
          <w:bCs/>
        </w:rPr>
        <w:t>Outlook</w:t>
      </w:r>
    </w:p>
    <w:p w14:paraId="5F7B1F6F" w14:textId="77777777" w:rsidR="00E1587F" w:rsidRDefault="00E1587F" w:rsidP="00E1587F">
      <w:pPr>
        <w:spacing w:line="360" w:lineRule="auto"/>
        <w:ind w:firstLine="720"/>
        <w:jc w:val="both"/>
        <w:rPr>
          <w:rFonts w:ascii="Times New Roman" w:hAnsi="Times New Roman" w:cs="Times New Roman"/>
        </w:rPr>
      </w:pPr>
      <w:r w:rsidRPr="00E1587F">
        <w:rPr>
          <w:rFonts w:ascii="Times New Roman" w:hAnsi="Times New Roman" w:cs="Times New Roman"/>
        </w:rPr>
        <w:t xml:space="preserve">[2+2] reactions have kept on attracting people’s interest over centuries. Generating regio-, stereo-, and enantioselective </w:t>
      </w:r>
      <w:proofErr w:type="spellStart"/>
      <w:r w:rsidRPr="00E1587F">
        <w:rPr>
          <w:rFonts w:ascii="Times New Roman" w:hAnsi="Times New Roman" w:cs="Times New Roman"/>
        </w:rPr>
        <w:t>cyclobutanes</w:t>
      </w:r>
      <w:proofErr w:type="spellEnd"/>
      <w:r w:rsidRPr="00E1587F">
        <w:rPr>
          <w:rFonts w:ascii="Times New Roman" w:hAnsi="Times New Roman" w:cs="Times New Roman"/>
        </w:rPr>
        <w:t xml:space="preserve"> can be of great importance in synthesis. In the future, further expanding the substate scope will most probably remain a major focus. </w:t>
      </w:r>
    </w:p>
    <w:p w14:paraId="24BC3148" w14:textId="6CB10E36" w:rsidR="00E64DC7" w:rsidRPr="00E64DC7" w:rsidRDefault="00E64DC7" w:rsidP="00E64DC7">
      <w:pPr>
        <w:spacing w:line="360" w:lineRule="auto"/>
        <w:jc w:val="both"/>
        <w:rPr>
          <w:rFonts w:ascii="Times New Roman" w:hAnsi="Times New Roman" w:cs="Times New Roman"/>
          <w:b/>
          <w:bCs/>
        </w:rPr>
      </w:pPr>
      <w:r w:rsidRPr="00E64DC7">
        <w:rPr>
          <w:rFonts w:ascii="Times New Roman" w:hAnsi="Times New Roman" w:cs="Times New Roman"/>
          <w:b/>
          <w:bCs/>
        </w:rPr>
        <w:t>References</w:t>
      </w:r>
    </w:p>
    <w:p w14:paraId="35596BE4" w14:textId="68E46844" w:rsidR="00E64DC7" w:rsidRPr="00282080" w:rsidRDefault="00282080" w:rsidP="00282080">
      <w:pPr>
        <w:spacing w:line="240" w:lineRule="auto"/>
        <w:jc w:val="both"/>
        <w:rPr>
          <w:rFonts w:ascii="Times New Roman" w:hAnsi="Times New Roman" w:cs="Times New Roman"/>
          <w:sz w:val="20"/>
          <w:szCs w:val="20"/>
        </w:rPr>
      </w:pPr>
      <w:r w:rsidRPr="00282080">
        <w:rPr>
          <w:rFonts w:ascii="Times New Roman" w:hAnsi="Times New Roman" w:cs="Times New Roman"/>
          <w:sz w:val="20"/>
          <w:szCs w:val="20"/>
        </w:rPr>
        <w:t>[1]</w:t>
      </w:r>
      <w:r w:rsidR="00575D0D">
        <w:rPr>
          <w:rFonts w:ascii="Times New Roman" w:hAnsi="Times New Roman" w:cs="Times New Roman"/>
          <w:sz w:val="20"/>
          <w:szCs w:val="20"/>
        </w:rPr>
        <w:t xml:space="preserve"> </w:t>
      </w:r>
      <w:r w:rsidR="00575D0D" w:rsidRPr="00575D0D">
        <w:rPr>
          <w:rFonts w:ascii="Times New Roman" w:hAnsi="Times New Roman" w:cs="Times New Roman"/>
          <w:sz w:val="20"/>
          <w:szCs w:val="20"/>
        </w:rPr>
        <w:t>Liebermann, C.</w:t>
      </w:r>
      <w:r w:rsidR="00A944DA" w:rsidRPr="00575D0D">
        <w:rPr>
          <w:rFonts w:ascii="Times New Roman" w:hAnsi="Times New Roman" w:cs="Times New Roman"/>
          <w:sz w:val="20"/>
          <w:szCs w:val="20"/>
        </w:rPr>
        <w:t xml:space="preserve"> </w:t>
      </w:r>
      <w:r w:rsidR="00575D0D" w:rsidRPr="00A944DA">
        <w:rPr>
          <w:rFonts w:ascii="Times New Roman" w:hAnsi="Times New Roman" w:cs="Times New Roman"/>
          <w:i/>
          <w:iCs/>
          <w:sz w:val="20"/>
          <w:szCs w:val="20"/>
        </w:rPr>
        <w:t xml:space="preserve">Ber. </w:t>
      </w:r>
      <w:proofErr w:type="spellStart"/>
      <w:r w:rsidR="00575D0D" w:rsidRPr="00A944DA">
        <w:rPr>
          <w:rFonts w:ascii="Times New Roman" w:hAnsi="Times New Roman" w:cs="Times New Roman"/>
          <w:i/>
          <w:iCs/>
          <w:sz w:val="20"/>
          <w:szCs w:val="20"/>
        </w:rPr>
        <w:t>Dtsch</w:t>
      </w:r>
      <w:proofErr w:type="spellEnd"/>
      <w:r w:rsidR="00575D0D" w:rsidRPr="00A944DA">
        <w:rPr>
          <w:rFonts w:ascii="Times New Roman" w:hAnsi="Times New Roman" w:cs="Times New Roman"/>
          <w:i/>
          <w:iCs/>
          <w:sz w:val="20"/>
          <w:szCs w:val="20"/>
        </w:rPr>
        <w:t xml:space="preserve">. Chem. </w:t>
      </w:r>
      <w:proofErr w:type="spellStart"/>
      <w:r w:rsidR="00575D0D" w:rsidRPr="00A944DA">
        <w:rPr>
          <w:rFonts w:ascii="Times New Roman" w:hAnsi="Times New Roman" w:cs="Times New Roman"/>
          <w:i/>
          <w:iCs/>
          <w:sz w:val="20"/>
          <w:szCs w:val="20"/>
        </w:rPr>
        <w:t>Ges</w:t>
      </w:r>
      <w:proofErr w:type="spellEnd"/>
      <w:r w:rsidR="00520696">
        <w:rPr>
          <w:rFonts w:ascii="Times New Roman" w:hAnsi="Times New Roman" w:cs="Times New Roman"/>
          <w:sz w:val="20"/>
          <w:szCs w:val="20"/>
        </w:rPr>
        <w:t>,</w:t>
      </w:r>
      <w:r w:rsidR="00575D0D" w:rsidRPr="00575D0D">
        <w:rPr>
          <w:rFonts w:ascii="Times New Roman" w:hAnsi="Times New Roman" w:cs="Times New Roman"/>
          <w:sz w:val="20"/>
          <w:szCs w:val="20"/>
        </w:rPr>
        <w:t xml:space="preserve"> </w:t>
      </w:r>
      <w:r w:rsidR="00A944DA" w:rsidRPr="00A944DA">
        <w:rPr>
          <w:rFonts w:ascii="Times New Roman" w:hAnsi="Times New Roman" w:cs="Times New Roman"/>
          <w:b/>
          <w:bCs/>
          <w:sz w:val="20"/>
          <w:szCs w:val="20"/>
        </w:rPr>
        <w:t>1877</w:t>
      </w:r>
      <w:r w:rsidR="00A944DA">
        <w:rPr>
          <w:rFonts w:ascii="Times New Roman" w:hAnsi="Times New Roman" w:cs="Times New Roman"/>
          <w:sz w:val="20"/>
          <w:szCs w:val="20"/>
        </w:rPr>
        <w:t xml:space="preserve">, </w:t>
      </w:r>
      <w:r w:rsidR="00E31C47" w:rsidRPr="00A944DA">
        <w:rPr>
          <w:rFonts w:ascii="Times New Roman" w:hAnsi="Times New Roman" w:cs="Times New Roman"/>
          <w:i/>
          <w:iCs/>
          <w:sz w:val="20"/>
          <w:szCs w:val="20"/>
        </w:rPr>
        <w:t>10</w:t>
      </w:r>
      <w:r w:rsidR="00E31C47">
        <w:rPr>
          <w:rFonts w:ascii="Times New Roman" w:hAnsi="Times New Roman" w:cs="Times New Roman"/>
          <w:sz w:val="20"/>
          <w:szCs w:val="20"/>
        </w:rPr>
        <w:t xml:space="preserve">: </w:t>
      </w:r>
      <w:r w:rsidR="00575D0D" w:rsidRPr="00575D0D">
        <w:rPr>
          <w:rFonts w:ascii="Times New Roman" w:hAnsi="Times New Roman" w:cs="Times New Roman"/>
          <w:sz w:val="20"/>
          <w:szCs w:val="20"/>
        </w:rPr>
        <w:t>2177</w:t>
      </w:r>
      <w:r w:rsidR="00E31C47">
        <w:rPr>
          <w:rFonts w:ascii="Times New Roman" w:hAnsi="Times New Roman" w:cs="Times New Roman"/>
          <w:sz w:val="20"/>
          <w:szCs w:val="20"/>
        </w:rPr>
        <w:t>-</w:t>
      </w:r>
      <w:r w:rsidR="00575D0D" w:rsidRPr="00575D0D">
        <w:rPr>
          <w:rFonts w:ascii="Times New Roman" w:hAnsi="Times New Roman" w:cs="Times New Roman"/>
          <w:sz w:val="20"/>
          <w:szCs w:val="20"/>
        </w:rPr>
        <w:t>2179</w:t>
      </w:r>
      <w:r w:rsidR="00E31C47">
        <w:rPr>
          <w:rFonts w:ascii="Times New Roman" w:hAnsi="Times New Roman" w:cs="Times New Roman"/>
          <w:sz w:val="20"/>
          <w:szCs w:val="20"/>
        </w:rPr>
        <w:t>.</w:t>
      </w:r>
    </w:p>
    <w:p w14:paraId="3F78FFC8" w14:textId="769A9C4E" w:rsidR="00282080" w:rsidRPr="00282080" w:rsidRDefault="00282080" w:rsidP="00282080">
      <w:pPr>
        <w:spacing w:line="240" w:lineRule="auto"/>
        <w:jc w:val="both"/>
        <w:rPr>
          <w:rFonts w:ascii="Times New Roman" w:hAnsi="Times New Roman" w:cs="Times New Roman"/>
          <w:sz w:val="20"/>
          <w:szCs w:val="20"/>
        </w:rPr>
      </w:pPr>
      <w:r w:rsidRPr="00282080">
        <w:rPr>
          <w:rFonts w:ascii="Times New Roman" w:hAnsi="Times New Roman" w:cs="Times New Roman"/>
          <w:sz w:val="20"/>
          <w:szCs w:val="20"/>
        </w:rPr>
        <w:t>[2]</w:t>
      </w:r>
      <w:r w:rsidR="00575D0D" w:rsidRPr="00575D0D">
        <w:rPr>
          <w:rFonts w:ascii="Times New Roman" w:hAnsi="Times New Roman" w:cs="Times New Roman"/>
          <w:sz w:val="20"/>
          <w:szCs w:val="20"/>
        </w:rPr>
        <w:t xml:space="preserve"> </w:t>
      </w:r>
      <w:proofErr w:type="spellStart"/>
      <w:r w:rsidR="00F33CDC" w:rsidRPr="00F33CDC">
        <w:rPr>
          <w:rFonts w:ascii="Times New Roman" w:hAnsi="Times New Roman" w:cs="Times New Roman"/>
          <w:sz w:val="20"/>
          <w:szCs w:val="20"/>
        </w:rPr>
        <w:t>Dembitsky</w:t>
      </w:r>
      <w:proofErr w:type="spellEnd"/>
      <w:r w:rsidR="00F33CDC" w:rsidRPr="00F33CDC">
        <w:rPr>
          <w:rFonts w:ascii="Times New Roman" w:hAnsi="Times New Roman" w:cs="Times New Roman"/>
          <w:sz w:val="20"/>
          <w:szCs w:val="20"/>
        </w:rPr>
        <w:t>, Valery M. </w:t>
      </w:r>
      <w:r w:rsidR="00F33CDC" w:rsidRPr="00A944DA">
        <w:rPr>
          <w:rFonts w:ascii="Times New Roman" w:hAnsi="Times New Roman" w:cs="Times New Roman"/>
          <w:i/>
          <w:iCs/>
          <w:sz w:val="20"/>
          <w:szCs w:val="20"/>
        </w:rPr>
        <w:t>Journal of natural medicines</w:t>
      </w:r>
      <w:r w:rsidR="00520696">
        <w:rPr>
          <w:rFonts w:ascii="Times New Roman" w:hAnsi="Times New Roman" w:cs="Times New Roman"/>
          <w:sz w:val="20"/>
          <w:szCs w:val="20"/>
        </w:rPr>
        <w:t>,</w:t>
      </w:r>
      <w:r w:rsidR="00F33CDC" w:rsidRPr="00F33CDC">
        <w:rPr>
          <w:rFonts w:ascii="Times New Roman" w:hAnsi="Times New Roman" w:cs="Times New Roman"/>
          <w:sz w:val="20"/>
          <w:szCs w:val="20"/>
        </w:rPr>
        <w:t> </w:t>
      </w:r>
      <w:r w:rsidR="00A944DA" w:rsidRPr="00A944DA">
        <w:rPr>
          <w:rFonts w:ascii="Times New Roman" w:hAnsi="Times New Roman" w:cs="Times New Roman"/>
          <w:b/>
          <w:bCs/>
          <w:sz w:val="20"/>
          <w:szCs w:val="20"/>
        </w:rPr>
        <w:t>2008</w:t>
      </w:r>
      <w:r w:rsidR="00A944DA">
        <w:rPr>
          <w:rFonts w:ascii="Times New Roman" w:hAnsi="Times New Roman" w:cs="Times New Roman"/>
          <w:sz w:val="20"/>
          <w:szCs w:val="20"/>
        </w:rPr>
        <w:t xml:space="preserve">, </w:t>
      </w:r>
      <w:r w:rsidR="00F33CDC" w:rsidRPr="00A944DA">
        <w:rPr>
          <w:rFonts w:ascii="Times New Roman" w:hAnsi="Times New Roman" w:cs="Times New Roman"/>
          <w:i/>
          <w:iCs/>
          <w:sz w:val="20"/>
          <w:szCs w:val="20"/>
        </w:rPr>
        <w:t>62</w:t>
      </w:r>
      <w:r w:rsidR="00F33CDC" w:rsidRPr="00F33CDC">
        <w:rPr>
          <w:rFonts w:ascii="Times New Roman" w:hAnsi="Times New Roman" w:cs="Times New Roman"/>
          <w:sz w:val="20"/>
          <w:szCs w:val="20"/>
        </w:rPr>
        <w:t>: 1-33</w:t>
      </w:r>
      <w:r w:rsidR="00E31C47">
        <w:rPr>
          <w:rFonts w:ascii="Times New Roman" w:hAnsi="Times New Roman" w:cs="Times New Roman"/>
          <w:sz w:val="20"/>
          <w:szCs w:val="20"/>
        </w:rPr>
        <w:t>.</w:t>
      </w:r>
    </w:p>
    <w:p w14:paraId="1AE92FFD" w14:textId="454891C6" w:rsidR="00282080" w:rsidRPr="00282080" w:rsidRDefault="00282080" w:rsidP="00282080">
      <w:pPr>
        <w:spacing w:line="240" w:lineRule="auto"/>
        <w:jc w:val="both"/>
        <w:rPr>
          <w:rFonts w:ascii="Times New Roman" w:hAnsi="Times New Roman" w:cs="Times New Roman"/>
          <w:sz w:val="20"/>
          <w:szCs w:val="20"/>
        </w:rPr>
      </w:pPr>
      <w:r w:rsidRPr="00282080">
        <w:rPr>
          <w:rFonts w:ascii="Times New Roman" w:hAnsi="Times New Roman" w:cs="Times New Roman"/>
          <w:sz w:val="20"/>
          <w:szCs w:val="20"/>
        </w:rPr>
        <w:t>[3]</w:t>
      </w:r>
      <w:r w:rsidR="00575D0D">
        <w:rPr>
          <w:rFonts w:ascii="Times New Roman" w:hAnsi="Times New Roman" w:cs="Times New Roman"/>
          <w:sz w:val="20"/>
          <w:szCs w:val="20"/>
        </w:rPr>
        <w:t xml:space="preserve"> </w:t>
      </w:r>
      <w:proofErr w:type="spellStart"/>
      <w:r w:rsidR="00575D0D" w:rsidRPr="00575D0D">
        <w:rPr>
          <w:rFonts w:ascii="Times New Roman" w:hAnsi="Times New Roman" w:cs="Times New Roman"/>
          <w:sz w:val="20"/>
          <w:szCs w:val="20"/>
        </w:rPr>
        <w:t>Poplata</w:t>
      </w:r>
      <w:proofErr w:type="spellEnd"/>
      <w:r w:rsidR="00575D0D" w:rsidRPr="00575D0D">
        <w:rPr>
          <w:rFonts w:ascii="Times New Roman" w:hAnsi="Times New Roman" w:cs="Times New Roman"/>
          <w:sz w:val="20"/>
          <w:szCs w:val="20"/>
        </w:rPr>
        <w:t xml:space="preserve">, Saner, et al. </w:t>
      </w:r>
      <w:r w:rsidR="00575D0D" w:rsidRPr="00A944DA">
        <w:rPr>
          <w:rFonts w:ascii="Times New Roman" w:hAnsi="Times New Roman" w:cs="Times New Roman"/>
          <w:i/>
          <w:iCs/>
          <w:sz w:val="20"/>
          <w:szCs w:val="20"/>
        </w:rPr>
        <w:t>Chemical Reviews</w:t>
      </w:r>
      <w:r w:rsidR="00520696">
        <w:rPr>
          <w:rFonts w:ascii="Times New Roman" w:hAnsi="Times New Roman" w:cs="Times New Roman"/>
          <w:sz w:val="20"/>
          <w:szCs w:val="20"/>
        </w:rPr>
        <w:t>,</w:t>
      </w:r>
      <w:r w:rsidR="00575D0D" w:rsidRPr="00575D0D">
        <w:rPr>
          <w:rFonts w:ascii="Times New Roman" w:hAnsi="Times New Roman" w:cs="Times New Roman"/>
          <w:sz w:val="20"/>
          <w:szCs w:val="20"/>
        </w:rPr>
        <w:t xml:space="preserve"> </w:t>
      </w:r>
      <w:r w:rsidR="00A944DA" w:rsidRPr="00A944DA">
        <w:rPr>
          <w:rFonts w:ascii="Times New Roman" w:hAnsi="Times New Roman" w:cs="Times New Roman"/>
          <w:b/>
          <w:bCs/>
          <w:sz w:val="20"/>
          <w:szCs w:val="20"/>
        </w:rPr>
        <w:t>2016</w:t>
      </w:r>
      <w:r w:rsidR="00A944DA">
        <w:rPr>
          <w:rFonts w:ascii="Times New Roman" w:hAnsi="Times New Roman" w:cs="Times New Roman"/>
          <w:sz w:val="20"/>
          <w:szCs w:val="20"/>
        </w:rPr>
        <w:t xml:space="preserve">, </w:t>
      </w:r>
      <w:r w:rsidR="00575D0D" w:rsidRPr="00A944DA">
        <w:rPr>
          <w:rFonts w:ascii="Times New Roman" w:hAnsi="Times New Roman" w:cs="Times New Roman"/>
          <w:i/>
          <w:iCs/>
          <w:sz w:val="20"/>
          <w:szCs w:val="20"/>
        </w:rPr>
        <w:t>116</w:t>
      </w:r>
      <w:r w:rsidR="00A944DA">
        <w:rPr>
          <w:rFonts w:ascii="Times New Roman" w:hAnsi="Times New Roman" w:cs="Times New Roman"/>
          <w:sz w:val="20"/>
          <w:szCs w:val="20"/>
        </w:rPr>
        <w:t>(</w:t>
      </w:r>
      <w:r w:rsidR="00575D0D" w:rsidRPr="00575D0D">
        <w:rPr>
          <w:rFonts w:ascii="Times New Roman" w:hAnsi="Times New Roman" w:cs="Times New Roman"/>
          <w:sz w:val="20"/>
          <w:szCs w:val="20"/>
        </w:rPr>
        <w:t>17): 9748-9815.</w:t>
      </w:r>
    </w:p>
    <w:p w14:paraId="05B0D984" w14:textId="727294F3" w:rsidR="00282080" w:rsidRPr="00282080" w:rsidRDefault="00282080" w:rsidP="00282080">
      <w:pPr>
        <w:spacing w:line="240" w:lineRule="auto"/>
        <w:jc w:val="both"/>
        <w:rPr>
          <w:rFonts w:ascii="Times New Roman" w:hAnsi="Times New Roman" w:cs="Times New Roman"/>
          <w:sz w:val="20"/>
          <w:szCs w:val="20"/>
        </w:rPr>
      </w:pPr>
      <w:r w:rsidRPr="00282080">
        <w:rPr>
          <w:rFonts w:ascii="Times New Roman" w:hAnsi="Times New Roman" w:cs="Times New Roman"/>
          <w:sz w:val="20"/>
          <w:szCs w:val="20"/>
        </w:rPr>
        <w:t>[4]</w:t>
      </w:r>
      <w:r w:rsidR="00E31C47">
        <w:rPr>
          <w:rFonts w:ascii="Times New Roman" w:hAnsi="Times New Roman" w:cs="Times New Roman"/>
          <w:sz w:val="20"/>
          <w:szCs w:val="20"/>
        </w:rPr>
        <w:t xml:space="preserve"> </w:t>
      </w:r>
      <w:r w:rsidR="00E31C47" w:rsidRPr="00E31C47">
        <w:rPr>
          <w:rFonts w:ascii="Times New Roman" w:hAnsi="Times New Roman" w:cs="Times New Roman"/>
          <w:sz w:val="20"/>
          <w:szCs w:val="20"/>
        </w:rPr>
        <w:t xml:space="preserve">Yang, Ji-Min, et al. </w:t>
      </w:r>
      <w:r w:rsidR="00E31C47" w:rsidRPr="00A944DA">
        <w:rPr>
          <w:rFonts w:ascii="Times New Roman" w:hAnsi="Times New Roman" w:cs="Times New Roman"/>
          <w:i/>
          <w:iCs/>
          <w:sz w:val="20"/>
          <w:szCs w:val="20"/>
        </w:rPr>
        <w:t>Science</w:t>
      </w:r>
      <w:r w:rsidR="00520696">
        <w:rPr>
          <w:rFonts w:ascii="Times New Roman" w:hAnsi="Times New Roman" w:cs="Times New Roman"/>
          <w:sz w:val="20"/>
          <w:szCs w:val="20"/>
        </w:rPr>
        <w:t>,</w:t>
      </w:r>
      <w:r w:rsidR="00E31C47" w:rsidRPr="00E31C47">
        <w:rPr>
          <w:rFonts w:ascii="Times New Roman" w:hAnsi="Times New Roman" w:cs="Times New Roman"/>
          <w:sz w:val="20"/>
          <w:szCs w:val="20"/>
        </w:rPr>
        <w:t xml:space="preserve"> </w:t>
      </w:r>
      <w:r w:rsidR="00A944DA" w:rsidRPr="00A944DA">
        <w:rPr>
          <w:rFonts w:ascii="Times New Roman" w:hAnsi="Times New Roman" w:cs="Times New Roman"/>
          <w:b/>
          <w:bCs/>
          <w:sz w:val="20"/>
          <w:szCs w:val="20"/>
        </w:rPr>
        <w:t>2023</w:t>
      </w:r>
      <w:r w:rsidR="00A944DA">
        <w:rPr>
          <w:rFonts w:ascii="Times New Roman" w:hAnsi="Times New Roman" w:cs="Times New Roman"/>
          <w:sz w:val="20"/>
          <w:szCs w:val="20"/>
        </w:rPr>
        <w:t xml:space="preserve">, </w:t>
      </w:r>
      <w:r w:rsidR="00E31C47" w:rsidRPr="00A944DA">
        <w:rPr>
          <w:rFonts w:ascii="Times New Roman" w:hAnsi="Times New Roman" w:cs="Times New Roman"/>
          <w:i/>
          <w:iCs/>
          <w:sz w:val="20"/>
          <w:szCs w:val="20"/>
        </w:rPr>
        <w:t>380</w:t>
      </w:r>
      <w:r w:rsidR="00A944DA">
        <w:rPr>
          <w:rFonts w:ascii="Times New Roman" w:hAnsi="Times New Roman" w:cs="Times New Roman"/>
          <w:sz w:val="20"/>
          <w:szCs w:val="20"/>
        </w:rPr>
        <w:t>(</w:t>
      </w:r>
      <w:r w:rsidR="00E31C47" w:rsidRPr="00E31C47">
        <w:rPr>
          <w:rFonts w:ascii="Times New Roman" w:hAnsi="Times New Roman" w:cs="Times New Roman"/>
          <w:sz w:val="20"/>
          <w:szCs w:val="20"/>
        </w:rPr>
        <w:t>6645): 639-644.</w:t>
      </w:r>
    </w:p>
    <w:p w14:paraId="1F2A25C8" w14:textId="2FC9E4B6" w:rsidR="00282080" w:rsidRPr="00282080" w:rsidRDefault="00282080" w:rsidP="00282080">
      <w:pPr>
        <w:spacing w:line="240" w:lineRule="auto"/>
        <w:jc w:val="both"/>
        <w:rPr>
          <w:rFonts w:ascii="Times New Roman" w:hAnsi="Times New Roman" w:cs="Times New Roman"/>
          <w:sz w:val="20"/>
          <w:szCs w:val="20"/>
        </w:rPr>
      </w:pPr>
      <w:r w:rsidRPr="00282080">
        <w:rPr>
          <w:rFonts w:ascii="Times New Roman" w:hAnsi="Times New Roman" w:cs="Times New Roman"/>
          <w:sz w:val="20"/>
          <w:szCs w:val="20"/>
        </w:rPr>
        <w:t>[5]</w:t>
      </w:r>
      <w:r w:rsidR="00E31C47">
        <w:rPr>
          <w:rFonts w:ascii="Times New Roman" w:hAnsi="Times New Roman" w:cs="Times New Roman"/>
          <w:sz w:val="20"/>
          <w:szCs w:val="20"/>
        </w:rPr>
        <w:t xml:space="preserve"> </w:t>
      </w:r>
      <w:r w:rsidR="00E31C47" w:rsidRPr="00E31C47">
        <w:rPr>
          <w:rFonts w:ascii="Times New Roman" w:hAnsi="Times New Roman" w:cs="Times New Roman" w:hint="eastAsia"/>
          <w:sz w:val="20"/>
          <w:szCs w:val="20"/>
        </w:rPr>
        <w:t xml:space="preserve">Xiao, </w:t>
      </w:r>
      <w:proofErr w:type="spellStart"/>
      <w:r w:rsidR="00E31C47" w:rsidRPr="00E31C47">
        <w:rPr>
          <w:rFonts w:ascii="Times New Roman" w:hAnsi="Times New Roman" w:cs="Times New Roman" w:hint="eastAsia"/>
          <w:sz w:val="20"/>
          <w:szCs w:val="20"/>
        </w:rPr>
        <w:t>Wanlong</w:t>
      </w:r>
      <w:proofErr w:type="spellEnd"/>
      <w:r w:rsidR="00E31C47" w:rsidRPr="00E31C47">
        <w:rPr>
          <w:rFonts w:ascii="Times New Roman" w:hAnsi="Times New Roman" w:cs="Times New Roman" w:hint="eastAsia"/>
          <w:sz w:val="20"/>
          <w:szCs w:val="20"/>
        </w:rPr>
        <w:t xml:space="preserve">, et al. </w:t>
      </w:r>
      <w:proofErr w:type="spellStart"/>
      <w:r w:rsidR="00A944DA" w:rsidRPr="00A944DA">
        <w:rPr>
          <w:rFonts w:ascii="Times New Roman" w:hAnsi="Times New Roman" w:cs="Times New Roman"/>
          <w:i/>
          <w:iCs/>
          <w:sz w:val="20"/>
          <w:szCs w:val="20"/>
        </w:rPr>
        <w:t>Angew</w:t>
      </w:r>
      <w:proofErr w:type="spellEnd"/>
      <w:r w:rsidR="00A944DA" w:rsidRPr="00A944DA">
        <w:rPr>
          <w:rFonts w:ascii="Times New Roman" w:hAnsi="Times New Roman" w:cs="Times New Roman"/>
          <w:i/>
          <w:iCs/>
          <w:sz w:val="20"/>
          <w:szCs w:val="20"/>
        </w:rPr>
        <w:t xml:space="preserve">. </w:t>
      </w:r>
      <w:proofErr w:type="spellStart"/>
      <w:r w:rsidR="00A944DA" w:rsidRPr="00A944DA">
        <w:rPr>
          <w:rFonts w:ascii="Times New Roman" w:hAnsi="Times New Roman" w:cs="Times New Roman"/>
          <w:i/>
          <w:iCs/>
          <w:sz w:val="20"/>
          <w:szCs w:val="20"/>
        </w:rPr>
        <w:t>Chemie</w:t>
      </w:r>
      <w:proofErr w:type="spellEnd"/>
      <w:r w:rsidR="00A944DA" w:rsidRPr="00A944DA">
        <w:rPr>
          <w:rFonts w:ascii="Times New Roman" w:hAnsi="Times New Roman" w:cs="Times New Roman"/>
          <w:i/>
          <w:iCs/>
          <w:sz w:val="20"/>
          <w:szCs w:val="20"/>
        </w:rPr>
        <w:t xml:space="preserve"> Int. Ed</w:t>
      </w:r>
      <w:r w:rsidR="00520696">
        <w:rPr>
          <w:rFonts w:ascii="Times New Roman" w:hAnsi="Times New Roman" w:cs="Times New Roman"/>
          <w:sz w:val="20"/>
          <w:szCs w:val="20"/>
        </w:rPr>
        <w:t>,</w:t>
      </w:r>
      <w:r w:rsidR="00E31C47" w:rsidRPr="00E31C47">
        <w:rPr>
          <w:rFonts w:ascii="Times New Roman" w:hAnsi="Times New Roman" w:cs="Times New Roman" w:hint="eastAsia"/>
          <w:sz w:val="20"/>
          <w:szCs w:val="20"/>
        </w:rPr>
        <w:t xml:space="preserve"> </w:t>
      </w:r>
      <w:r w:rsidR="00A944DA" w:rsidRPr="00A944DA">
        <w:rPr>
          <w:rFonts w:ascii="Times New Roman" w:hAnsi="Times New Roman" w:cs="Times New Roman" w:hint="eastAsia"/>
          <w:b/>
          <w:bCs/>
          <w:sz w:val="20"/>
          <w:szCs w:val="20"/>
        </w:rPr>
        <w:t>2022</w:t>
      </w:r>
      <w:r w:rsidR="00A944DA">
        <w:rPr>
          <w:rFonts w:ascii="Times New Roman" w:hAnsi="Times New Roman" w:cs="Times New Roman"/>
          <w:sz w:val="20"/>
          <w:szCs w:val="20"/>
        </w:rPr>
        <w:t xml:space="preserve">, </w:t>
      </w:r>
      <w:r w:rsidR="00E31C47" w:rsidRPr="00A944DA">
        <w:rPr>
          <w:rFonts w:ascii="Times New Roman" w:hAnsi="Times New Roman" w:cs="Times New Roman" w:hint="eastAsia"/>
          <w:i/>
          <w:iCs/>
          <w:sz w:val="20"/>
          <w:szCs w:val="20"/>
        </w:rPr>
        <w:t>61</w:t>
      </w:r>
      <w:r w:rsidR="00A944DA">
        <w:rPr>
          <w:rFonts w:ascii="Times New Roman" w:hAnsi="Times New Roman" w:cs="Times New Roman"/>
          <w:sz w:val="20"/>
          <w:szCs w:val="20"/>
        </w:rPr>
        <w:t>(</w:t>
      </w:r>
      <w:r w:rsidR="00E31C47" w:rsidRPr="00E31C47">
        <w:rPr>
          <w:rFonts w:ascii="Times New Roman" w:hAnsi="Times New Roman" w:cs="Times New Roman" w:hint="eastAsia"/>
          <w:sz w:val="20"/>
          <w:szCs w:val="20"/>
        </w:rPr>
        <w:t>44): e202211596.</w:t>
      </w:r>
    </w:p>
    <w:p w14:paraId="30D24D4A" w14:textId="1BB5757F" w:rsidR="00282080" w:rsidRPr="00282080" w:rsidRDefault="00282080" w:rsidP="00282080">
      <w:pPr>
        <w:spacing w:line="240" w:lineRule="auto"/>
        <w:jc w:val="both"/>
        <w:rPr>
          <w:rFonts w:ascii="Times New Roman" w:hAnsi="Times New Roman" w:cs="Times New Roman"/>
          <w:sz w:val="20"/>
          <w:szCs w:val="20"/>
        </w:rPr>
      </w:pPr>
      <w:r w:rsidRPr="00282080">
        <w:rPr>
          <w:rFonts w:ascii="Times New Roman" w:hAnsi="Times New Roman" w:cs="Times New Roman"/>
          <w:sz w:val="20"/>
          <w:szCs w:val="20"/>
        </w:rPr>
        <w:t>[6]</w:t>
      </w:r>
      <w:r w:rsidR="00E31C47">
        <w:rPr>
          <w:rFonts w:ascii="Times New Roman" w:hAnsi="Times New Roman" w:cs="Times New Roman"/>
          <w:sz w:val="20"/>
          <w:szCs w:val="20"/>
        </w:rPr>
        <w:t xml:space="preserve"> </w:t>
      </w:r>
      <w:r w:rsidR="00E31C47" w:rsidRPr="00E31C47">
        <w:rPr>
          <w:rFonts w:ascii="Times New Roman" w:hAnsi="Times New Roman" w:cs="Times New Roman"/>
          <w:sz w:val="20"/>
          <w:szCs w:val="20"/>
        </w:rPr>
        <w:t xml:space="preserve">Xu, </w:t>
      </w:r>
      <w:proofErr w:type="spellStart"/>
      <w:r w:rsidR="00E31C47" w:rsidRPr="00E31C47">
        <w:rPr>
          <w:rFonts w:ascii="Times New Roman" w:hAnsi="Times New Roman" w:cs="Times New Roman"/>
          <w:sz w:val="20"/>
          <w:szCs w:val="20"/>
        </w:rPr>
        <w:t>Wenxuan</w:t>
      </w:r>
      <w:proofErr w:type="spellEnd"/>
      <w:r w:rsidR="00E31C47" w:rsidRPr="00E31C47">
        <w:rPr>
          <w:rFonts w:ascii="Times New Roman" w:hAnsi="Times New Roman" w:cs="Times New Roman"/>
          <w:sz w:val="20"/>
          <w:szCs w:val="20"/>
        </w:rPr>
        <w:t xml:space="preserve">, et al. </w:t>
      </w:r>
      <w:proofErr w:type="spellStart"/>
      <w:r w:rsidR="00A944DA" w:rsidRPr="00A944DA">
        <w:rPr>
          <w:rFonts w:ascii="Times New Roman" w:hAnsi="Times New Roman" w:cs="Times New Roman"/>
          <w:i/>
          <w:iCs/>
          <w:sz w:val="20"/>
          <w:szCs w:val="20"/>
        </w:rPr>
        <w:t>Angew</w:t>
      </w:r>
      <w:proofErr w:type="spellEnd"/>
      <w:r w:rsidR="00A944DA" w:rsidRPr="00A944DA">
        <w:rPr>
          <w:rFonts w:ascii="Times New Roman" w:hAnsi="Times New Roman" w:cs="Times New Roman"/>
          <w:i/>
          <w:iCs/>
          <w:sz w:val="20"/>
          <w:szCs w:val="20"/>
        </w:rPr>
        <w:t xml:space="preserve">. </w:t>
      </w:r>
      <w:proofErr w:type="spellStart"/>
      <w:r w:rsidR="00A944DA" w:rsidRPr="00A944DA">
        <w:rPr>
          <w:rFonts w:ascii="Times New Roman" w:hAnsi="Times New Roman" w:cs="Times New Roman"/>
          <w:i/>
          <w:iCs/>
          <w:sz w:val="20"/>
          <w:szCs w:val="20"/>
        </w:rPr>
        <w:t>Chemie</w:t>
      </w:r>
      <w:proofErr w:type="spellEnd"/>
      <w:r w:rsidR="00A944DA" w:rsidRPr="00A944DA">
        <w:rPr>
          <w:rFonts w:ascii="Times New Roman" w:hAnsi="Times New Roman" w:cs="Times New Roman"/>
          <w:i/>
          <w:iCs/>
          <w:sz w:val="20"/>
          <w:szCs w:val="20"/>
        </w:rPr>
        <w:t xml:space="preserve"> Int. Ed</w:t>
      </w:r>
      <w:r w:rsidR="00520696">
        <w:rPr>
          <w:rFonts w:ascii="Times New Roman" w:hAnsi="Times New Roman" w:cs="Times New Roman"/>
          <w:sz w:val="20"/>
          <w:szCs w:val="20"/>
        </w:rPr>
        <w:t>,</w:t>
      </w:r>
      <w:r w:rsidR="00E31C47" w:rsidRPr="00E31C47">
        <w:rPr>
          <w:rFonts w:ascii="Times New Roman" w:hAnsi="Times New Roman" w:cs="Times New Roman"/>
          <w:sz w:val="20"/>
          <w:szCs w:val="20"/>
        </w:rPr>
        <w:t xml:space="preserve"> </w:t>
      </w:r>
      <w:r w:rsidR="00A944DA" w:rsidRPr="00A944DA">
        <w:rPr>
          <w:rFonts w:ascii="Times New Roman" w:hAnsi="Times New Roman" w:cs="Times New Roman"/>
          <w:b/>
          <w:bCs/>
          <w:sz w:val="20"/>
          <w:szCs w:val="20"/>
        </w:rPr>
        <w:t>2022</w:t>
      </w:r>
      <w:r w:rsidR="00A944DA">
        <w:rPr>
          <w:rFonts w:ascii="Times New Roman" w:hAnsi="Times New Roman" w:cs="Times New Roman"/>
          <w:sz w:val="20"/>
          <w:szCs w:val="20"/>
        </w:rPr>
        <w:t xml:space="preserve">, </w:t>
      </w:r>
      <w:r w:rsidR="00E31C47" w:rsidRPr="00A944DA">
        <w:rPr>
          <w:rFonts w:ascii="Times New Roman" w:hAnsi="Times New Roman" w:cs="Times New Roman"/>
          <w:i/>
          <w:iCs/>
          <w:sz w:val="20"/>
          <w:szCs w:val="20"/>
        </w:rPr>
        <w:t>61</w:t>
      </w:r>
      <w:r w:rsidR="00A944DA">
        <w:rPr>
          <w:rFonts w:ascii="Times New Roman" w:hAnsi="Times New Roman" w:cs="Times New Roman"/>
          <w:sz w:val="20"/>
          <w:szCs w:val="20"/>
        </w:rPr>
        <w:t>(</w:t>
      </w:r>
      <w:r w:rsidR="00E31C47" w:rsidRPr="00E31C47">
        <w:rPr>
          <w:rFonts w:ascii="Times New Roman" w:hAnsi="Times New Roman" w:cs="Times New Roman"/>
          <w:sz w:val="20"/>
          <w:szCs w:val="20"/>
        </w:rPr>
        <w:t>45): e202210624.</w:t>
      </w:r>
    </w:p>
    <w:p w14:paraId="525E38BA" w14:textId="34042E22" w:rsidR="00282080" w:rsidRPr="00282080" w:rsidRDefault="00282080" w:rsidP="00282080">
      <w:pPr>
        <w:spacing w:line="240" w:lineRule="auto"/>
        <w:jc w:val="both"/>
        <w:rPr>
          <w:rFonts w:ascii="Times New Roman" w:hAnsi="Times New Roman" w:cs="Times New Roman"/>
          <w:sz w:val="20"/>
          <w:szCs w:val="20"/>
        </w:rPr>
      </w:pPr>
      <w:r w:rsidRPr="00282080">
        <w:rPr>
          <w:rFonts w:ascii="Times New Roman" w:hAnsi="Times New Roman" w:cs="Times New Roman"/>
          <w:sz w:val="20"/>
          <w:szCs w:val="20"/>
        </w:rPr>
        <w:t>[7]</w:t>
      </w:r>
      <w:r w:rsidR="00E31C47">
        <w:rPr>
          <w:rFonts w:ascii="Times New Roman" w:hAnsi="Times New Roman" w:cs="Times New Roman"/>
          <w:sz w:val="20"/>
          <w:szCs w:val="20"/>
        </w:rPr>
        <w:t xml:space="preserve"> </w:t>
      </w:r>
      <w:r w:rsidR="00E31C47" w:rsidRPr="00E31C47">
        <w:rPr>
          <w:rFonts w:ascii="Times New Roman" w:hAnsi="Times New Roman" w:cs="Times New Roman"/>
          <w:sz w:val="20"/>
          <w:szCs w:val="20"/>
        </w:rPr>
        <w:t xml:space="preserve">Genzink, Matthew J., et al. </w:t>
      </w:r>
      <w:r w:rsidR="00E31C47" w:rsidRPr="00A944DA">
        <w:rPr>
          <w:rFonts w:ascii="Times New Roman" w:hAnsi="Times New Roman" w:cs="Times New Roman"/>
          <w:i/>
          <w:iCs/>
          <w:sz w:val="20"/>
          <w:szCs w:val="20"/>
        </w:rPr>
        <w:t>J. Am. Chem. Soc</w:t>
      </w:r>
      <w:r w:rsidR="00520696">
        <w:rPr>
          <w:rFonts w:ascii="Times New Roman" w:hAnsi="Times New Roman" w:cs="Times New Roman"/>
          <w:sz w:val="20"/>
          <w:szCs w:val="20"/>
        </w:rPr>
        <w:t>,</w:t>
      </w:r>
      <w:r w:rsidR="00E31C47" w:rsidRPr="00575D0D">
        <w:rPr>
          <w:rFonts w:ascii="Times New Roman" w:hAnsi="Times New Roman" w:cs="Times New Roman"/>
          <w:sz w:val="20"/>
          <w:szCs w:val="20"/>
        </w:rPr>
        <w:t xml:space="preserve"> </w:t>
      </w:r>
      <w:r w:rsidR="00A944DA" w:rsidRPr="00A944DA">
        <w:rPr>
          <w:rFonts w:ascii="Times New Roman" w:hAnsi="Times New Roman" w:cs="Times New Roman"/>
          <w:b/>
          <w:bCs/>
          <w:sz w:val="20"/>
          <w:szCs w:val="20"/>
        </w:rPr>
        <w:t>2023</w:t>
      </w:r>
      <w:r w:rsidR="00A944DA">
        <w:rPr>
          <w:rFonts w:ascii="Times New Roman" w:hAnsi="Times New Roman" w:cs="Times New Roman"/>
          <w:sz w:val="20"/>
          <w:szCs w:val="20"/>
        </w:rPr>
        <w:t xml:space="preserve">, </w:t>
      </w:r>
      <w:r w:rsidR="00E31C47" w:rsidRPr="00A944DA">
        <w:rPr>
          <w:rFonts w:ascii="Times New Roman" w:hAnsi="Times New Roman" w:cs="Times New Roman"/>
          <w:i/>
          <w:iCs/>
          <w:sz w:val="20"/>
          <w:szCs w:val="20"/>
        </w:rPr>
        <w:t>145</w:t>
      </w:r>
      <w:r w:rsidR="00A944DA">
        <w:rPr>
          <w:rFonts w:ascii="Times New Roman" w:hAnsi="Times New Roman" w:cs="Times New Roman"/>
          <w:sz w:val="20"/>
          <w:szCs w:val="20"/>
        </w:rPr>
        <w:t>(</w:t>
      </w:r>
      <w:r w:rsidR="00E31C47" w:rsidRPr="00E31C47">
        <w:rPr>
          <w:rFonts w:ascii="Times New Roman" w:hAnsi="Times New Roman" w:cs="Times New Roman"/>
          <w:sz w:val="20"/>
          <w:szCs w:val="20"/>
        </w:rPr>
        <w:t>35): 19182-19188.</w:t>
      </w:r>
    </w:p>
    <w:p w14:paraId="54E76404" w14:textId="57C9483C" w:rsidR="00282080" w:rsidRPr="00282080" w:rsidRDefault="00282080" w:rsidP="00282080">
      <w:pPr>
        <w:spacing w:line="240" w:lineRule="auto"/>
        <w:jc w:val="both"/>
        <w:rPr>
          <w:rFonts w:ascii="Times New Roman" w:hAnsi="Times New Roman" w:cs="Times New Roman"/>
          <w:sz w:val="20"/>
          <w:szCs w:val="20"/>
        </w:rPr>
      </w:pPr>
      <w:r w:rsidRPr="00282080">
        <w:rPr>
          <w:rFonts w:ascii="Times New Roman" w:hAnsi="Times New Roman" w:cs="Times New Roman"/>
          <w:sz w:val="20"/>
          <w:szCs w:val="20"/>
        </w:rPr>
        <w:t>[8]</w:t>
      </w:r>
      <w:r w:rsidR="00E31C47">
        <w:rPr>
          <w:rFonts w:ascii="Times New Roman" w:hAnsi="Times New Roman" w:cs="Times New Roman"/>
          <w:sz w:val="20"/>
          <w:szCs w:val="20"/>
        </w:rPr>
        <w:t xml:space="preserve"> </w:t>
      </w:r>
      <w:r w:rsidR="00E31C47" w:rsidRPr="00E31C47">
        <w:rPr>
          <w:rFonts w:ascii="Times New Roman" w:hAnsi="Times New Roman" w:cs="Times New Roman"/>
          <w:sz w:val="20"/>
          <w:szCs w:val="20"/>
        </w:rPr>
        <w:t xml:space="preserve">Trimble, J.S., Crawshaw, R., Hardy, F.J. et al. </w:t>
      </w:r>
      <w:r w:rsidR="00E31C47" w:rsidRPr="00A944DA">
        <w:rPr>
          <w:rFonts w:ascii="Times New Roman" w:hAnsi="Times New Roman" w:cs="Times New Roman"/>
          <w:i/>
          <w:iCs/>
          <w:sz w:val="20"/>
          <w:szCs w:val="20"/>
        </w:rPr>
        <w:t>Nature</w:t>
      </w:r>
      <w:r w:rsidR="00520696">
        <w:rPr>
          <w:rFonts w:ascii="Times New Roman" w:hAnsi="Times New Roman" w:cs="Times New Roman"/>
          <w:sz w:val="20"/>
          <w:szCs w:val="20"/>
        </w:rPr>
        <w:t>,</w:t>
      </w:r>
      <w:r w:rsidR="00E31C47" w:rsidRPr="00E31C47">
        <w:rPr>
          <w:rFonts w:ascii="Times New Roman" w:hAnsi="Times New Roman" w:cs="Times New Roman"/>
          <w:sz w:val="20"/>
          <w:szCs w:val="20"/>
        </w:rPr>
        <w:t xml:space="preserve"> </w:t>
      </w:r>
      <w:r w:rsidR="00A944DA" w:rsidRPr="00A944DA">
        <w:rPr>
          <w:rFonts w:ascii="Times New Roman" w:hAnsi="Times New Roman" w:cs="Times New Roman"/>
          <w:b/>
          <w:bCs/>
          <w:sz w:val="20"/>
          <w:szCs w:val="20"/>
        </w:rPr>
        <w:t>2022</w:t>
      </w:r>
      <w:r w:rsidR="00A944DA">
        <w:rPr>
          <w:rFonts w:ascii="Times New Roman" w:hAnsi="Times New Roman" w:cs="Times New Roman"/>
          <w:sz w:val="20"/>
          <w:szCs w:val="20"/>
        </w:rPr>
        <w:t xml:space="preserve">, </w:t>
      </w:r>
      <w:r w:rsidR="00E31C47" w:rsidRPr="00A944DA">
        <w:rPr>
          <w:rFonts w:ascii="Times New Roman" w:hAnsi="Times New Roman" w:cs="Times New Roman"/>
          <w:i/>
          <w:iCs/>
          <w:sz w:val="20"/>
          <w:szCs w:val="20"/>
        </w:rPr>
        <w:t>611</w:t>
      </w:r>
      <w:r w:rsidR="00E31C47">
        <w:rPr>
          <w:rFonts w:ascii="Times New Roman" w:hAnsi="Times New Roman" w:cs="Times New Roman"/>
          <w:sz w:val="20"/>
          <w:szCs w:val="20"/>
        </w:rPr>
        <w:t xml:space="preserve">: </w:t>
      </w:r>
      <w:r w:rsidR="00E31C47" w:rsidRPr="00E31C47">
        <w:rPr>
          <w:rFonts w:ascii="Times New Roman" w:hAnsi="Times New Roman" w:cs="Times New Roman"/>
          <w:sz w:val="20"/>
          <w:szCs w:val="20"/>
        </w:rPr>
        <w:t>709–714</w:t>
      </w:r>
      <w:r w:rsidR="00E31C47">
        <w:rPr>
          <w:rFonts w:ascii="Times New Roman" w:hAnsi="Times New Roman" w:cs="Times New Roman"/>
          <w:sz w:val="20"/>
          <w:szCs w:val="20"/>
        </w:rPr>
        <w:t>.</w:t>
      </w:r>
    </w:p>
    <w:p w14:paraId="23F30612" w14:textId="6E94A8DE" w:rsidR="00907ADF" w:rsidRPr="00282080" w:rsidRDefault="00282080" w:rsidP="00282080">
      <w:pPr>
        <w:spacing w:line="240" w:lineRule="auto"/>
        <w:jc w:val="both"/>
        <w:rPr>
          <w:rFonts w:ascii="Times New Roman" w:hAnsi="Times New Roman" w:cs="Times New Roman"/>
          <w:sz w:val="20"/>
          <w:szCs w:val="20"/>
        </w:rPr>
      </w:pPr>
      <w:r w:rsidRPr="00282080">
        <w:rPr>
          <w:rFonts w:ascii="Times New Roman" w:hAnsi="Times New Roman" w:cs="Times New Roman"/>
          <w:sz w:val="20"/>
          <w:szCs w:val="20"/>
        </w:rPr>
        <w:t>[9]</w:t>
      </w:r>
      <w:r w:rsidR="00E31C47">
        <w:rPr>
          <w:rFonts w:ascii="Times New Roman" w:hAnsi="Times New Roman" w:cs="Times New Roman"/>
          <w:sz w:val="20"/>
          <w:szCs w:val="20"/>
        </w:rPr>
        <w:t xml:space="preserve"> </w:t>
      </w:r>
      <w:r w:rsidR="00E31C47" w:rsidRPr="00E31C47">
        <w:rPr>
          <w:rFonts w:ascii="Times New Roman" w:hAnsi="Times New Roman" w:cs="Times New Roman"/>
          <w:sz w:val="20"/>
          <w:szCs w:val="20"/>
        </w:rPr>
        <w:t xml:space="preserve">Sun, N., Huang, J., Qian, J. et al. </w:t>
      </w:r>
      <w:r w:rsidR="00E31C47" w:rsidRPr="00A944DA">
        <w:rPr>
          <w:rFonts w:ascii="Times New Roman" w:hAnsi="Times New Roman" w:cs="Times New Roman"/>
          <w:i/>
          <w:iCs/>
          <w:sz w:val="20"/>
          <w:szCs w:val="20"/>
        </w:rPr>
        <w:t>Nature</w:t>
      </w:r>
      <w:r w:rsidR="00520696">
        <w:rPr>
          <w:rFonts w:ascii="Times New Roman" w:hAnsi="Times New Roman" w:cs="Times New Roman"/>
          <w:sz w:val="20"/>
          <w:szCs w:val="20"/>
        </w:rPr>
        <w:t>,</w:t>
      </w:r>
      <w:r w:rsidR="00E31C47" w:rsidRPr="00E31C47">
        <w:rPr>
          <w:rFonts w:ascii="Times New Roman" w:hAnsi="Times New Roman" w:cs="Times New Roman"/>
          <w:sz w:val="20"/>
          <w:szCs w:val="20"/>
        </w:rPr>
        <w:t xml:space="preserve"> </w:t>
      </w:r>
      <w:r w:rsidR="00A944DA" w:rsidRPr="00A944DA">
        <w:rPr>
          <w:rFonts w:ascii="Times New Roman" w:hAnsi="Times New Roman" w:cs="Times New Roman"/>
          <w:b/>
          <w:bCs/>
          <w:sz w:val="20"/>
          <w:szCs w:val="20"/>
        </w:rPr>
        <w:t>2022</w:t>
      </w:r>
      <w:r w:rsidR="00A944DA">
        <w:rPr>
          <w:rFonts w:ascii="Times New Roman" w:hAnsi="Times New Roman" w:cs="Times New Roman"/>
          <w:sz w:val="20"/>
          <w:szCs w:val="20"/>
        </w:rPr>
        <w:t xml:space="preserve">, </w:t>
      </w:r>
      <w:r w:rsidR="00E31C47" w:rsidRPr="00A944DA">
        <w:rPr>
          <w:rFonts w:ascii="Times New Roman" w:hAnsi="Times New Roman" w:cs="Times New Roman"/>
          <w:i/>
          <w:iCs/>
          <w:sz w:val="20"/>
          <w:szCs w:val="20"/>
        </w:rPr>
        <w:t>611</w:t>
      </w:r>
      <w:r w:rsidR="00E31C47">
        <w:rPr>
          <w:rFonts w:ascii="Times New Roman" w:hAnsi="Times New Roman" w:cs="Times New Roman"/>
          <w:sz w:val="20"/>
          <w:szCs w:val="20"/>
        </w:rPr>
        <w:t>:</w:t>
      </w:r>
      <w:r w:rsidR="00E31C47" w:rsidRPr="00E31C47">
        <w:rPr>
          <w:rFonts w:ascii="Times New Roman" w:hAnsi="Times New Roman" w:cs="Times New Roman"/>
          <w:sz w:val="20"/>
          <w:szCs w:val="20"/>
        </w:rPr>
        <w:t xml:space="preserve"> 715–720</w:t>
      </w:r>
      <w:r w:rsidR="00E31C47">
        <w:rPr>
          <w:rFonts w:ascii="Times New Roman" w:hAnsi="Times New Roman" w:cs="Times New Roman"/>
          <w:sz w:val="20"/>
          <w:szCs w:val="20"/>
        </w:rPr>
        <w:t>.</w:t>
      </w:r>
    </w:p>
    <w:sectPr w:rsidR="00907ADF" w:rsidRPr="00282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DF"/>
    <w:rsid w:val="00047143"/>
    <w:rsid w:val="000547A5"/>
    <w:rsid w:val="000E7E25"/>
    <w:rsid w:val="001024F0"/>
    <w:rsid w:val="00133B08"/>
    <w:rsid w:val="00193FA9"/>
    <w:rsid w:val="0020065A"/>
    <w:rsid w:val="00267597"/>
    <w:rsid w:val="00282080"/>
    <w:rsid w:val="002B630F"/>
    <w:rsid w:val="003A1A16"/>
    <w:rsid w:val="00430093"/>
    <w:rsid w:val="00457F9D"/>
    <w:rsid w:val="004651AB"/>
    <w:rsid w:val="00520696"/>
    <w:rsid w:val="00521768"/>
    <w:rsid w:val="00575D0D"/>
    <w:rsid w:val="00615550"/>
    <w:rsid w:val="0062394E"/>
    <w:rsid w:val="00680A17"/>
    <w:rsid w:val="006B3BCA"/>
    <w:rsid w:val="00785BE6"/>
    <w:rsid w:val="007A12FF"/>
    <w:rsid w:val="00837FD9"/>
    <w:rsid w:val="008D563E"/>
    <w:rsid w:val="008F2C91"/>
    <w:rsid w:val="00907ADF"/>
    <w:rsid w:val="0096597E"/>
    <w:rsid w:val="0097607F"/>
    <w:rsid w:val="00A21A32"/>
    <w:rsid w:val="00A35947"/>
    <w:rsid w:val="00A944DA"/>
    <w:rsid w:val="00AB32E1"/>
    <w:rsid w:val="00B40825"/>
    <w:rsid w:val="00B472BB"/>
    <w:rsid w:val="00BB755C"/>
    <w:rsid w:val="00C75656"/>
    <w:rsid w:val="00C96A19"/>
    <w:rsid w:val="00E1587F"/>
    <w:rsid w:val="00E31C47"/>
    <w:rsid w:val="00E5086C"/>
    <w:rsid w:val="00E64DC7"/>
    <w:rsid w:val="00E818CB"/>
    <w:rsid w:val="00E83962"/>
    <w:rsid w:val="00EC381E"/>
    <w:rsid w:val="00F13B85"/>
    <w:rsid w:val="00F33CDC"/>
    <w:rsid w:val="00F94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871CE"/>
  <w15:chartTrackingRefBased/>
  <w15:docId w15:val="{D7633EA2-D130-474D-A2D4-497ECB47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7A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07A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07AD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07AD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07AD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07AD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07AD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07AD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07AD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AD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07AD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07AD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07AD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07AD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07A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07A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07A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07ADF"/>
    <w:rPr>
      <w:rFonts w:eastAsiaTheme="majorEastAsia" w:cstheme="majorBidi"/>
      <w:color w:val="272727" w:themeColor="text1" w:themeTint="D8"/>
    </w:rPr>
  </w:style>
  <w:style w:type="paragraph" w:styleId="Title">
    <w:name w:val="Title"/>
    <w:basedOn w:val="Normal"/>
    <w:next w:val="Normal"/>
    <w:link w:val="TitleChar"/>
    <w:uiPriority w:val="10"/>
    <w:qFormat/>
    <w:rsid w:val="00907A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7A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7AD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07A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07ADF"/>
    <w:pPr>
      <w:spacing w:before="160"/>
      <w:jc w:val="center"/>
    </w:pPr>
    <w:rPr>
      <w:i/>
      <w:iCs/>
      <w:color w:val="404040" w:themeColor="text1" w:themeTint="BF"/>
    </w:rPr>
  </w:style>
  <w:style w:type="character" w:customStyle="1" w:styleId="QuoteChar">
    <w:name w:val="Quote Char"/>
    <w:basedOn w:val="DefaultParagraphFont"/>
    <w:link w:val="Quote"/>
    <w:uiPriority w:val="29"/>
    <w:rsid w:val="00907ADF"/>
    <w:rPr>
      <w:i/>
      <w:iCs/>
      <w:color w:val="404040" w:themeColor="text1" w:themeTint="BF"/>
    </w:rPr>
  </w:style>
  <w:style w:type="paragraph" w:styleId="ListParagraph">
    <w:name w:val="List Paragraph"/>
    <w:basedOn w:val="Normal"/>
    <w:uiPriority w:val="34"/>
    <w:qFormat/>
    <w:rsid w:val="00907ADF"/>
    <w:pPr>
      <w:ind w:left="720"/>
      <w:contextualSpacing/>
    </w:pPr>
  </w:style>
  <w:style w:type="character" w:styleId="IntenseEmphasis">
    <w:name w:val="Intense Emphasis"/>
    <w:basedOn w:val="DefaultParagraphFont"/>
    <w:uiPriority w:val="21"/>
    <w:qFormat/>
    <w:rsid w:val="00907ADF"/>
    <w:rPr>
      <w:i/>
      <w:iCs/>
      <w:color w:val="0F4761" w:themeColor="accent1" w:themeShade="BF"/>
    </w:rPr>
  </w:style>
  <w:style w:type="paragraph" w:styleId="IntenseQuote">
    <w:name w:val="Intense Quote"/>
    <w:basedOn w:val="Normal"/>
    <w:next w:val="Normal"/>
    <w:link w:val="IntenseQuoteChar"/>
    <w:uiPriority w:val="30"/>
    <w:qFormat/>
    <w:rsid w:val="00907A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07ADF"/>
    <w:rPr>
      <w:i/>
      <w:iCs/>
      <w:color w:val="0F4761" w:themeColor="accent1" w:themeShade="BF"/>
    </w:rPr>
  </w:style>
  <w:style w:type="character" w:styleId="IntenseReference">
    <w:name w:val="Intense Reference"/>
    <w:basedOn w:val="DefaultParagraphFont"/>
    <w:uiPriority w:val="32"/>
    <w:qFormat/>
    <w:rsid w:val="00907AD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29317">
      <w:bodyDiv w:val="1"/>
      <w:marLeft w:val="0"/>
      <w:marRight w:val="0"/>
      <w:marTop w:val="0"/>
      <w:marBottom w:val="0"/>
      <w:divBdr>
        <w:top w:val="none" w:sz="0" w:space="0" w:color="auto"/>
        <w:left w:val="none" w:sz="0" w:space="0" w:color="auto"/>
        <w:bottom w:val="none" w:sz="0" w:space="0" w:color="auto"/>
        <w:right w:val="none" w:sz="0" w:space="0" w:color="auto"/>
      </w:divBdr>
    </w:div>
    <w:div w:id="1016075468">
      <w:bodyDiv w:val="1"/>
      <w:marLeft w:val="0"/>
      <w:marRight w:val="0"/>
      <w:marTop w:val="0"/>
      <w:marBottom w:val="0"/>
      <w:divBdr>
        <w:top w:val="none" w:sz="0" w:space="0" w:color="auto"/>
        <w:left w:val="none" w:sz="0" w:space="0" w:color="auto"/>
        <w:bottom w:val="none" w:sz="0" w:space="0" w:color="auto"/>
        <w:right w:val="none" w:sz="0" w:space="0" w:color="auto"/>
      </w:divBdr>
    </w:div>
    <w:div w:id="1139541494">
      <w:bodyDiv w:val="1"/>
      <w:marLeft w:val="0"/>
      <w:marRight w:val="0"/>
      <w:marTop w:val="0"/>
      <w:marBottom w:val="0"/>
      <w:divBdr>
        <w:top w:val="none" w:sz="0" w:space="0" w:color="auto"/>
        <w:left w:val="none" w:sz="0" w:space="0" w:color="auto"/>
        <w:bottom w:val="none" w:sz="0" w:space="0" w:color="auto"/>
        <w:right w:val="none" w:sz="0" w:space="0" w:color="auto"/>
      </w:divBdr>
    </w:div>
    <w:div w:id="1382361980">
      <w:bodyDiv w:val="1"/>
      <w:marLeft w:val="0"/>
      <w:marRight w:val="0"/>
      <w:marTop w:val="0"/>
      <w:marBottom w:val="0"/>
      <w:divBdr>
        <w:top w:val="none" w:sz="0" w:space="0" w:color="auto"/>
        <w:left w:val="none" w:sz="0" w:space="0" w:color="auto"/>
        <w:bottom w:val="none" w:sz="0" w:space="0" w:color="auto"/>
        <w:right w:val="none" w:sz="0" w:space="0" w:color="auto"/>
      </w:divBdr>
    </w:div>
    <w:div w:id="1466122766">
      <w:bodyDiv w:val="1"/>
      <w:marLeft w:val="0"/>
      <w:marRight w:val="0"/>
      <w:marTop w:val="0"/>
      <w:marBottom w:val="0"/>
      <w:divBdr>
        <w:top w:val="none" w:sz="0" w:space="0" w:color="auto"/>
        <w:left w:val="none" w:sz="0" w:space="0" w:color="auto"/>
        <w:bottom w:val="none" w:sz="0" w:space="0" w:color="auto"/>
        <w:right w:val="none" w:sz="0" w:space="0" w:color="auto"/>
      </w:divBdr>
    </w:div>
    <w:div w:id="1789085988">
      <w:bodyDiv w:val="1"/>
      <w:marLeft w:val="0"/>
      <w:marRight w:val="0"/>
      <w:marTop w:val="0"/>
      <w:marBottom w:val="0"/>
      <w:divBdr>
        <w:top w:val="none" w:sz="0" w:space="0" w:color="auto"/>
        <w:left w:val="none" w:sz="0" w:space="0" w:color="auto"/>
        <w:bottom w:val="none" w:sz="0" w:space="0" w:color="auto"/>
        <w:right w:val="none" w:sz="0" w:space="0" w:color="auto"/>
      </w:divBdr>
    </w:div>
    <w:div w:id="194899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Chang</dc:creator>
  <cp:keywords/>
  <dc:description/>
  <cp:lastModifiedBy>Jiang, Chang</cp:lastModifiedBy>
  <cp:revision>21</cp:revision>
  <dcterms:created xsi:type="dcterms:W3CDTF">2024-02-08T19:54:00Z</dcterms:created>
  <dcterms:modified xsi:type="dcterms:W3CDTF">2024-02-29T05:08:00Z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08369b89-6669-43f7-9e5a-6b9d789ae152</vt:lpwstr>
  </property>
</Properties>
</file>